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7316">
      <w:pPr>
        <w:tabs>
          <w:tab w:val="left" w:pos="8172"/>
        </w:tabs>
        <w:spacing w:line="283" w:lineRule="exact"/>
        <w:ind w:left="5265"/>
        <w:jc w:val="both"/>
        <w:rPr>
          <w:b/>
          <w:bCs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10938"/>
      </w:tblGrid>
      <w:tr w:rsidR="00000000">
        <w:trPr>
          <w:trHeight w:val="4838"/>
        </w:trPr>
        <w:tc>
          <w:tcPr>
            <w:tcW w:w="121" w:type="dxa"/>
            <w:shd w:val="clear" w:color="auto" w:fill="auto"/>
          </w:tcPr>
          <w:p w:rsidR="00000000" w:rsidRDefault="00657316">
            <w:pPr>
              <w:tabs>
                <w:tab w:val="left" w:pos="7702"/>
              </w:tabs>
              <w:snapToGrid w:val="0"/>
              <w:spacing w:line="283" w:lineRule="exact"/>
              <w:ind w:left="5187" w:right="-3"/>
              <w:rPr>
                <w:color w:val="000000"/>
                <w:sz w:val="28"/>
                <w:szCs w:val="28"/>
              </w:rPr>
            </w:pPr>
          </w:p>
        </w:tc>
        <w:tc>
          <w:tcPr>
            <w:tcW w:w="10938" w:type="dxa"/>
            <w:shd w:val="clear" w:color="auto" w:fill="auto"/>
          </w:tcPr>
          <w:p w:rsidR="00000000" w:rsidRDefault="00657316">
            <w:pPr>
              <w:tabs>
                <w:tab w:val="left" w:pos="7702"/>
              </w:tabs>
              <w:snapToGrid w:val="0"/>
              <w:spacing w:line="283" w:lineRule="exact"/>
              <w:ind w:left="5187" w:right="-3"/>
              <w:rPr>
                <w:color w:val="000000"/>
                <w:sz w:val="28"/>
                <w:szCs w:val="28"/>
              </w:rPr>
            </w:pPr>
          </w:p>
          <w:p w:rsidR="00000000" w:rsidRDefault="00657316">
            <w:pPr>
              <w:tabs>
                <w:tab w:val="left" w:pos="8172"/>
              </w:tabs>
              <w:spacing w:line="283" w:lineRule="exact"/>
              <w:ind w:left="5340"/>
              <w:jc w:val="both"/>
              <w:rPr>
                <w:rFonts w:eastAsia="Times-Roman" w:cs="Times-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-Roman" w:cs="Times-Roman"/>
                <w:color w:val="000000"/>
                <w:sz w:val="28"/>
                <w:szCs w:val="28"/>
                <w:lang w:val="ru-RU"/>
              </w:rPr>
              <w:t xml:space="preserve">1. ГБУЗ «ГКБ № 31 ДЗМ» </w:t>
            </w:r>
          </w:p>
          <w:p w:rsidR="00000000" w:rsidRDefault="00657316">
            <w:pPr>
              <w:tabs>
                <w:tab w:val="left" w:pos="8172"/>
              </w:tabs>
              <w:spacing w:line="283" w:lineRule="exact"/>
              <w:ind w:left="5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119415, Москва, ул. Лобачевского, 42 </w:t>
            </w:r>
          </w:p>
          <w:p w:rsidR="00000000" w:rsidRDefault="00657316">
            <w:pPr>
              <w:tabs>
                <w:tab w:val="left" w:pos="8172"/>
              </w:tabs>
              <w:spacing w:line="283" w:lineRule="exact"/>
              <w:ind w:left="5340"/>
              <w:jc w:val="both"/>
              <w:rPr>
                <w:rFonts w:eastAsia="Times-Roman" w:cs="Times-Roman"/>
                <w:color w:val="000000"/>
                <w:sz w:val="28"/>
                <w:szCs w:val="28"/>
              </w:rPr>
            </w:pPr>
          </w:p>
          <w:p w:rsidR="00000000" w:rsidRDefault="00657316">
            <w:pPr>
              <w:tabs>
                <w:tab w:val="left" w:pos="8172"/>
              </w:tabs>
              <w:spacing w:line="283" w:lineRule="exact"/>
              <w:ind w:left="534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2. ООО «Иканд»</w:t>
            </w:r>
          </w:p>
          <w:p w:rsidR="00000000" w:rsidRDefault="00657316">
            <w:pPr>
              <w:tabs>
                <w:tab w:val="left" w:pos="8172"/>
              </w:tabs>
              <w:spacing w:line="283" w:lineRule="exact"/>
              <w:ind w:left="534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119331, Москва, ул. Марии Ульяновой д.11</w:t>
            </w:r>
          </w:p>
          <w:p w:rsidR="00000000" w:rsidRDefault="00657316">
            <w:pPr>
              <w:tabs>
                <w:tab w:val="left" w:pos="8172"/>
              </w:tabs>
              <w:spacing w:line="283" w:lineRule="exact"/>
              <w:ind w:left="5340"/>
              <w:rPr>
                <w:color w:val="000000"/>
                <w:sz w:val="28"/>
                <w:szCs w:val="28"/>
                <w:lang w:val="ru-RU"/>
              </w:rPr>
            </w:pPr>
          </w:p>
          <w:p w:rsidR="00000000" w:rsidRDefault="00657316">
            <w:pPr>
              <w:tabs>
                <w:tab w:val="left" w:pos="8172"/>
              </w:tabs>
              <w:spacing w:line="283" w:lineRule="exact"/>
              <w:ind w:left="534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 ОАО «ЕЭТП»</w:t>
            </w:r>
          </w:p>
          <w:p w:rsidR="00000000" w:rsidRDefault="00657316">
            <w:pPr>
              <w:tabs>
                <w:tab w:val="left" w:pos="8172"/>
              </w:tabs>
              <w:spacing w:line="283" w:lineRule="exact"/>
              <w:ind w:left="5340"/>
              <w:rPr>
                <w:rFonts w:eastAsia="Times-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-Roman"/>
                <w:color w:val="000000"/>
                <w:sz w:val="28"/>
                <w:szCs w:val="28"/>
                <w:lang w:val="ru-RU"/>
              </w:rPr>
              <w:t>127006, г. Москва, ул. Каретный ряд, д.2/</w:t>
            </w:r>
            <w:r>
              <w:rPr>
                <w:rFonts w:eastAsia="Times-Roman"/>
                <w:color w:val="000000"/>
                <w:sz w:val="28"/>
                <w:szCs w:val="28"/>
                <w:lang w:val="en-US"/>
              </w:rPr>
              <w:t>1</w:t>
            </w:r>
          </w:p>
          <w:p w:rsidR="00000000" w:rsidRDefault="00657316">
            <w:pPr>
              <w:spacing w:line="283" w:lineRule="exact"/>
              <w:ind w:left="5187" w:right="-3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00000" w:rsidRDefault="00657316">
      <w:pPr>
        <w:spacing w:line="283" w:lineRule="atLeast"/>
        <w:ind w:left="-615" w:right="-365"/>
      </w:pPr>
    </w:p>
    <w:p w:rsidR="00000000" w:rsidRDefault="00657316">
      <w:pPr>
        <w:pStyle w:val="2"/>
        <w:spacing w:line="283" w:lineRule="atLeast"/>
        <w:ind w:left="-615" w:right="-365" w:firstLine="0"/>
        <w:rPr>
          <w:b/>
          <w:bCs/>
          <w:szCs w:val="28"/>
        </w:rPr>
      </w:pPr>
    </w:p>
    <w:p w:rsidR="00000000" w:rsidRDefault="00657316">
      <w:pPr>
        <w:pStyle w:val="2"/>
        <w:spacing w:line="283" w:lineRule="atLeast"/>
        <w:ind w:left="-615" w:right="-365" w:firstLine="0"/>
        <w:rPr>
          <w:b/>
          <w:bCs/>
          <w:szCs w:val="28"/>
        </w:rPr>
      </w:pPr>
    </w:p>
    <w:p w:rsidR="00000000" w:rsidRDefault="00657316">
      <w:pPr>
        <w:pStyle w:val="2"/>
        <w:spacing w:line="283" w:lineRule="atLeast"/>
        <w:ind w:left="-615" w:right="-365" w:firstLine="0"/>
        <w:rPr>
          <w:b/>
          <w:bCs/>
          <w:szCs w:val="28"/>
        </w:rPr>
      </w:pPr>
    </w:p>
    <w:p w:rsidR="00000000" w:rsidRDefault="00657316">
      <w:pPr>
        <w:pStyle w:val="2"/>
        <w:spacing w:line="283" w:lineRule="atLeast"/>
        <w:ind w:left="-615" w:right="-365" w:firstLine="0"/>
        <w:rPr>
          <w:b/>
          <w:bCs/>
          <w:szCs w:val="28"/>
        </w:rPr>
      </w:pPr>
    </w:p>
    <w:p w:rsidR="00000000" w:rsidRDefault="00657316">
      <w:pPr>
        <w:pStyle w:val="2"/>
        <w:spacing w:line="283" w:lineRule="atLeast"/>
        <w:ind w:left="-615" w:right="-365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РЕШЕНИЕ </w:t>
      </w:r>
    </w:p>
    <w:p w:rsidR="00000000" w:rsidRDefault="00657316">
      <w:pPr>
        <w:spacing w:line="283" w:lineRule="atLeast"/>
        <w:ind w:left="-615" w:right="-3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делу № 2-57-</w:t>
      </w:r>
      <w:r>
        <w:rPr>
          <w:b/>
          <w:bCs/>
          <w:sz w:val="28"/>
          <w:szCs w:val="28"/>
          <w:lang w:val="ru-RU"/>
        </w:rPr>
        <w:t>5852</w:t>
      </w:r>
      <w:r>
        <w:rPr>
          <w:b/>
          <w:bCs/>
          <w:sz w:val="28"/>
          <w:szCs w:val="28"/>
        </w:rPr>
        <w:t>/77-1</w:t>
      </w:r>
      <w:r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</w:rPr>
        <w:t xml:space="preserve"> о нарушении</w:t>
      </w:r>
      <w:r>
        <w:rPr>
          <w:b/>
          <w:bCs/>
          <w:sz w:val="28"/>
          <w:szCs w:val="28"/>
        </w:rPr>
        <w:br/>
        <w:t>законодательства о раз</w:t>
      </w:r>
      <w:r>
        <w:rPr>
          <w:b/>
          <w:bCs/>
          <w:sz w:val="28"/>
          <w:szCs w:val="28"/>
        </w:rPr>
        <w:t xml:space="preserve">мещении заказов </w:t>
      </w:r>
    </w:p>
    <w:p w:rsidR="00000000" w:rsidRDefault="00657316">
      <w:pPr>
        <w:pStyle w:val="2"/>
        <w:spacing w:line="283" w:lineRule="atLeast"/>
        <w:jc w:val="both"/>
        <w:rPr>
          <w:b/>
          <w:bCs/>
          <w:szCs w:val="28"/>
        </w:rPr>
      </w:pPr>
      <w:r>
        <w:rPr>
          <w:b/>
          <w:bCs/>
          <w:color w:val="000000"/>
          <w:szCs w:val="28"/>
          <w:lang w:val="ru-RU"/>
        </w:rPr>
        <w:t xml:space="preserve">    </w:t>
      </w:r>
      <w:r>
        <w:rPr>
          <w:b/>
          <w:bCs/>
          <w:color w:val="000000"/>
          <w:szCs w:val="28"/>
          <w:lang w:val="ru-RU"/>
        </w:rPr>
        <w:t xml:space="preserve">22.10.2013  </w:t>
      </w:r>
      <w:r>
        <w:rPr>
          <w:b/>
          <w:bCs/>
          <w:color w:val="000000"/>
          <w:szCs w:val="28"/>
        </w:rPr>
        <w:t xml:space="preserve">             </w:t>
      </w:r>
      <w:r>
        <w:rPr>
          <w:b/>
          <w:bCs/>
          <w:szCs w:val="28"/>
        </w:rPr>
        <w:t xml:space="preserve">                                                                                            г. Москва</w:t>
      </w:r>
    </w:p>
    <w:p w:rsidR="00000000" w:rsidRDefault="00657316">
      <w:pPr>
        <w:spacing w:line="283" w:lineRule="atLeast"/>
        <w:jc w:val="both"/>
        <w:rPr>
          <w:sz w:val="28"/>
          <w:szCs w:val="28"/>
        </w:rPr>
      </w:pPr>
    </w:p>
    <w:p w:rsidR="00000000" w:rsidRDefault="00657316">
      <w:pPr>
        <w:shd w:val="clear" w:color="auto" w:fill="FFFFFF"/>
        <w:spacing w:line="283" w:lineRule="atLeast"/>
        <w:ind w:firstLine="43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ab/>
        <w:t xml:space="preserve">Комиссия </w:t>
      </w:r>
      <w:r>
        <w:rPr>
          <w:color w:val="000000"/>
          <w:spacing w:val="1"/>
          <w:sz w:val="28"/>
          <w:szCs w:val="28"/>
        </w:rPr>
        <w:t xml:space="preserve">по контролю в сфере размещения заказов </w:t>
      </w:r>
      <w:r>
        <w:rPr>
          <w:color w:val="000000"/>
          <w:spacing w:val="6"/>
          <w:sz w:val="28"/>
          <w:szCs w:val="28"/>
        </w:rPr>
        <w:t xml:space="preserve">Управления Федеральной антимонопольной службы по </w:t>
      </w:r>
      <w:r>
        <w:rPr>
          <w:color w:val="000000"/>
          <w:spacing w:val="6"/>
          <w:sz w:val="28"/>
          <w:szCs w:val="28"/>
          <w:lang w:val="ru-RU"/>
        </w:rPr>
        <w:t xml:space="preserve">г. </w:t>
      </w:r>
      <w:r>
        <w:rPr>
          <w:color w:val="000000"/>
          <w:spacing w:val="6"/>
          <w:sz w:val="28"/>
          <w:szCs w:val="28"/>
        </w:rPr>
        <w:t>Москв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(далее – Комиссия Управления) в составе: </w:t>
      </w:r>
    </w:p>
    <w:p w:rsidR="00000000" w:rsidRDefault="00657316">
      <w:pPr>
        <w:shd w:val="clear" w:color="auto" w:fill="FFFFFF"/>
        <w:spacing w:line="283" w:lineRule="atLeast"/>
        <w:ind w:firstLine="431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  <w:lang w:val="ru-RU"/>
        </w:rPr>
        <w:tab/>
      </w:r>
      <w:r>
        <w:rPr>
          <w:color w:val="000000"/>
          <w:spacing w:val="1"/>
          <w:sz w:val="28"/>
          <w:szCs w:val="28"/>
          <w:lang w:val="ru-RU"/>
        </w:rPr>
        <w:t>З</w:t>
      </w:r>
      <w:r>
        <w:rPr>
          <w:color w:val="000000"/>
          <w:spacing w:val="-2"/>
          <w:sz w:val="28"/>
          <w:szCs w:val="28"/>
          <w:lang w:val="ru-RU"/>
        </w:rPr>
        <w:t xml:space="preserve">аместителя председателя -  </w:t>
      </w:r>
      <w:r>
        <w:rPr>
          <w:color w:val="000000"/>
          <w:spacing w:val="1"/>
          <w:sz w:val="28"/>
          <w:szCs w:val="28"/>
          <w:lang w:val="ru-RU"/>
        </w:rPr>
        <w:t xml:space="preserve">заместителя начальника отдела контроля за размещением государственного заказа </w:t>
      </w:r>
      <w:r>
        <w:rPr>
          <w:color w:val="000000"/>
          <w:spacing w:val="1"/>
          <w:sz w:val="28"/>
          <w:szCs w:val="28"/>
          <w:lang w:val="ru-RU"/>
        </w:rPr>
        <w:t>Мурашова В.О.</w:t>
      </w:r>
      <w:r>
        <w:rPr>
          <w:color w:val="000000"/>
          <w:spacing w:val="1"/>
          <w:sz w:val="28"/>
          <w:szCs w:val="28"/>
          <w:lang w:val="ru-RU"/>
        </w:rPr>
        <w:t>,</w:t>
      </w:r>
    </w:p>
    <w:p w:rsidR="00000000" w:rsidRDefault="00657316">
      <w:pPr>
        <w:shd w:val="clear" w:color="auto" w:fill="FFFFFF"/>
        <w:spacing w:line="0" w:lineRule="atLeast"/>
        <w:ind w:left="9"/>
        <w:jc w:val="both"/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</w:rPr>
        <w:t xml:space="preserve">    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 xml:space="preserve">       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>членов Комиссии:</w:t>
      </w:r>
    </w:p>
    <w:p w:rsidR="00000000" w:rsidRDefault="00657316">
      <w:pPr>
        <w:shd w:val="clear" w:color="auto" w:fill="FFFFFF"/>
        <w:spacing w:line="0" w:lineRule="atLeast"/>
        <w:ind w:left="9"/>
        <w:jc w:val="both"/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</w:pP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 xml:space="preserve">   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ab/>
        <w:t>Ведущего специалиста-эксперта отдела контроля за размещен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 xml:space="preserve">ием государственного заказа  -  Пшеницына И.С., </w:t>
      </w:r>
    </w:p>
    <w:p w:rsidR="00000000" w:rsidRDefault="00657316">
      <w:pPr>
        <w:shd w:val="clear" w:color="auto" w:fill="FFFFFF"/>
        <w:spacing w:line="0" w:lineRule="atLeast"/>
        <w:ind w:left="9"/>
        <w:jc w:val="both"/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</w:pP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ab/>
        <w:t>Специалиста первого разряда отдела контроля за размещением государственного заказа — Фирсова Р.А.,</w:t>
      </w:r>
    </w:p>
    <w:p w:rsidR="00000000" w:rsidRDefault="00657316">
      <w:pPr>
        <w:shd w:val="clear" w:color="auto" w:fill="FFFFFF"/>
        <w:tabs>
          <w:tab w:val="left" w:pos="608"/>
        </w:tabs>
        <w:spacing w:line="283" w:lineRule="atLeast"/>
        <w:ind w:left="25"/>
        <w:jc w:val="both"/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</w:pP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ab/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ab/>
        <w:t>при участии представителей:</w:t>
      </w:r>
    </w:p>
    <w:p w:rsidR="00000000" w:rsidRDefault="00657316">
      <w:pPr>
        <w:spacing w:line="200" w:lineRule="atLeast"/>
        <w:ind w:firstLine="408"/>
        <w:jc w:val="both"/>
        <w:rPr>
          <w:rStyle w:val="a6"/>
          <w:rFonts w:eastAsia="Times-Roman" w:cs="Times-Roman"/>
          <w:color w:val="000000"/>
          <w:spacing w:val="-2"/>
          <w:sz w:val="28"/>
          <w:szCs w:val="28"/>
        </w:rPr>
      </w:pPr>
      <w:r>
        <w:rPr>
          <w:rStyle w:val="a6"/>
          <w:rFonts w:eastAsia="Times-Roman" w:cs="Times-Roman"/>
          <w:color w:val="000000"/>
          <w:spacing w:val="-2"/>
          <w:sz w:val="28"/>
          <w:szCs w:val="28"/>
        </w:rPr>
        <w:tab/>
      </w:r>
      <w:r>
        <w:rPr>
          <w:rStyle w:val="a6"/>
          <w:rFonts w:eastAsia="Times-Roman" w:cs="Times-Roman"/>
          <w:color w:val="000000"/>
          <w:spacing w:val="-2"/>
          <w:sz w:val="28"/>
          <w:szCs w:val="28"/>
        </w:rPr>
        <w:t>ГБУЗ «ГКБ № 31 ДЗМ»: Каратепяна Д.С.,</w:t>
      </w:r>
    </w:p>
    <w:p w:rsidR="00000000" w:rsidRDefault="00657316">
      <w:pPr>
        <w:spacing w:line="200" w:lineRule="atLeast"/>
        <w:ind w:firstLine="408"/>
        <w:jc w:val="both"/>
        <w:rPr>
          <w:color w:val="000000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</w:t>
      </w:r>
      <w:r>
        <w:rPr>
          <w:spacing w:val="2"/>
          <w:sz w:val="28"/>
          <w:szCs w:val="28"/>
          <w:lang w:val="ru-RU"/>
        </w:rPr>
        <w:tab/>
        <w:t>в отсутствие з</w:t>
      </w:r>
      <w:r>
        <w:rPr>
          <w:rStyle w:val="a6"/>
          <w:rFonts w:eastAsia="Times-Roman" w:cs="Times-Roman"/>
          <w:spacing w:val="-2"/>
          <w:sz w:val="28"/>
          <w:szCs w:val="28"/>
        </w:rPr>
        <w:t xml:space="preserve">аявителя жалобы - </w:t>
      </w:r>
      <w:r>
        <w:rPr>
          <w:rStyle w:val="a6"/>
          <w:rFonts w:eastAsia="Times-Roman"/>
          <w:color w:val="000000"/>
          <w:spacing w:val="2"/>
          <w:sz w:val="28"/>
          <w:szCs w:val="28"/>
        </w:rPr>
        <w:t>О</w:t>
      </w:r>
      <w:r>
        <w:rPr>
          <w:rStyle w:val="a6"/>
          <w:rFonts w:eastAsia="Times-Roman"/>
          <w:color w:val="000000"/>
          <w:spacing w:val="2"/>
          <w:sz w:val="28"/>
          <w:szCs w:val="28"/>
        </w:rPr>
        <w:t xml:space="preserve">ОО «Иканд»: уведомлены надлежащим образом — письмом Московского УФАС России </w:t>
      </w:r>
      <w:r>
        <w:rPr>
          <w:rStyle w:val="a6"/>
          <w:rFonts w:eastAsia="Arial"/>
          <w:color w:val="000000"/>
          <w:spacing w:val="-2"/>
          <w:sz w:val="28"/>
          <w:szCs w:val="28"/>
        </w:rPr>
        <w:t>(</w:t>
      </w:r>
      <w:r>
        <w:rPr>
          <w:rStyle w:val="a6"/>
          <w:rFonts w:ascii="Times-Italic" w:eastAsia="Times-Italic" w:hAnsi="Times-Italic"/>
          <w:color w:val="000000"/>
          <w:spacing w:val="-2"/>
          <w:sz w:val="28"/>
          <w:szCs w:val="28"/>
        </w:rPr>
        <w:t>исх. № ИК/32701 от 21.10.2013</w:t>
      </w:r>
      <w:r>
        <w:rPr>
          <w:rStyle w:val="a6"/>
          <w:rFonts w:eastAsia="Arial"/>
          <w:color w:val="000000"/>
          <w:spacing w:val="-2"/>
          <w:sz w:val="28"/>
          <w:szCs w:val="28"/>
        </w:rPr>
        <w:t>),</w:t>
      </w:r>
      <w:r>
        <w:rPr>
          <w:rStyle w:val="a6"/>
          <w:rFonts w:eastAsia="Times-Roman"/>
          <w:color w:val="000000"/>
          <w:spacing w:val="2"/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  <w:lang w:val="ru-RU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000000" w:rsidRDefault="00657316">
      <w:pPr>
        <w:shd w:val="clear" w:color="auto" w:fill="FFFFFF"/>
        <w:spacing w:line="283" w:lineRule="atLeast"/>
        <w:ind w:firstLine="431"/>
        <w:jc w:val="both"/>
        <w:rPr>
          <w:rFonts w:eastAsia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  <w:t>р</w:t>
      </w:r>
      <w:r>
        <w:rPr>
          <w:color w:val="000000"/>
          <w:sz w:val="28"/>
          <w:szCs w:val="28"/>
        </w:rPr>
        <w:t>ассмотрев жалоб</w:t>
      </w:r>
      <w:r>
        <w:rPr>
          <w:color w:val="000000"/>
          <w:sz w:val="28"/>
          <w:szCs w:val="28"/>
          <w:lang w:val="ru-RU"/>
        </w:rPr>
        <w:t xml:space="preserve">у </w:t>
      </w:r>
      <w:r>
        <w:rPr>
          <w:color w:val="000000"/>
          <w:sz w:val="28"/>
          <w:szCs w:val="28"/>
          <w:lang w:val="ru-RU"/>
        </w:rPr>
        <w:t xml:space="preserve">ООО «Иканд» (далее - Заявитель) на действия </w:t>
      </w:r>
      <w:r>
        <w:rPr>
          <w:rFonts w:eastAsia="Times-Roman" w:cs="Times-Roman"/>
          <w:color w:val="000000"/>
          <w:sz w:val="28"/>
          <w:szCs w:val="28"/>
          <w:lang w:val="ru-RU"/>
        </w:rPr>
        <w:t xml:space="preserve">ГБУЗ "ГКБ № 31 ДЗМ" </w:t>
      </w:r>
      <w:r>
        <w:rPr>
          <w:color w:val="000000"/>
          <w:sz w:val="28"/>
          <w:szCs w:val="28"/>
          <w:lang w:val="ru-RU"/>
        </w:rPr>
        <w:t>(далее — Заказчик) при проведении открытого аукциона в электронной форме на право заключения контрак</w:t>
      </w:r>
      <w:r>
        <w:rPr>
          <w:color w:val="000000"/>
          <w:sz w:val="28"/>
          <w:szCs w:val="28"/>
          <w:lang w:val="ru-RU"/>
        </w:rPr>
        <w:t>та на поставку и установку систем охранной видеорегистрации и радиосистемы внутриобъектовой охранно-пожарной сигнализации для Государственного бюджетного учреждения здравоохранения города Москвы «Городская клиническая больница № 31 Департамента здравоохран</w:t>
      </w:r>
      <w:r>
        <w:rPr>
          <w:color w:val="000000"/>
          <w:sz w:val="28"/>
          <w:szCs w:val="28"/>
          <w:lang w:val="ru-RU"/>
        </w:rPr>
        <w:t>ения города Москвы» (Заказ№0373200025613000195)</w:t>
      </w:r>
      <w:r>
        <w:rPr>
          <w:sz w:val="28"/>
          <w:szCs w:val="28"/>
        </w:rPr>
        <w:t xml:space="preserve"> (далее — </w:t>
      </w:r>
      <w:r>
        <w:rPr>
          <w:sz w:val="28"/>
          <w:szCs w:val="28"/>
          <w:lang w:val="ru-RU"/>
        </w:rPr>
        <w:t>Аукцион</w:t>
      </w:r>
      <w:r>
        <w:rPr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в соответствии с </w:t>
      </w:r>
      <w:r>
        <w:rPr>
          <w:rFonts w:eastAsia="Arial"/>
          <w:color w:val="000000"/>
          <w:sz w:val="28"/>
          <w:szCs w:val="28"/>
          <w:lang w:val="ru-RU"/>
        </w:rPr>
        <w:t>ч.5 ст.17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(да</w:t>
      </w:r>
      <w:r>
        <w:rPr>
          <w:rFonts w:eastAsia="Arial"/>
          <w:color w:val="000000"/>
          <w:sz w:val="28"/>
          <w:szCs w:val="28"/>
          <w:lang w:val="ru-RU"/>
        </w:rPr>
        <w:t>лее – Закон о размещении заказов),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  <w:lang w:val="ru-RU"/>
        </w:rPr>
        <w:t xml:space="preserve">Административным регламентом, утвержденным Приказом ФАС России </w:t>
      </w:r>
      <w:r>
        <w:rPr>
          <w:rStyle w:val="a6"/>
          <w:rFonts w:eastAsia="Arial"/>
          <w:color w:val="0D0D0D"/>
          <w:spacing w:val="-1"/>
          <w:sz w:val="28"/>
          <w:szCs w:val="28"/>
        </w:rPr>
        <w:t xml:space="preserve">от </w:t>
      </w:r>
      <w:r>
        <w:rPr>
          <w:rStyle w:val="a6"/>
          <w:rFonts w:eastAsia="Arial"/>
          <w:color w:val="000000"/>
          <w:spacing w:val="2"/>
          <w:sz w:val="28"/>
          <w:szCs w:val="28"/>
        </w:rPr>
        <w:t>24.07.2012 № 498</w:t>
      </w:r>
      <w:r>
        <w:rPr>
          <w:rFonts w:eastAsia="Arial"/>
          <w:color w:val="000000"/>
          <w:sz w:val="28"/>
          <w:szCs w:val="28"/>
          <w:lang w:val="ru-RU"/>
        </w:rPr>
        <w:t>,</w:t>
      </w:r>
    </w:p>
    <w:p w:rsidR="00000000" w:rsidRDefault="00657316">
      <w:pPr>
        <w:spacing w:before="113" w:after="113"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УСТАНОВИЛА:</w:t>
      </w:r>
    </w:p>
    <w:p w:rsidR="00000000" w:rsidRDefault="00657316">
      <w:pPr>
        <w:shd w:val="clear" w:color="auto" w:fill="FFFFFF"/>
        <w:tabs>
          <w:tab w:val="left" w:pos="450"/>
        </w:tabs>
        <w:autoSpaceDE w:val="0"/>
        <w:spacing w:line="0" w:lineRule="atLeast"/>
        <w:ind w:right="11"/>
        <w:jc w:val="both"/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</w:pPr>
      <w:r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  <w:t xml:space="preserve">     </w:t>
      </w:r>
      <w:r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  <w:tab/>
      </w:r>
      <w:r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  <w:tab/>
      </w:r>
    </w:p>
    <w:p w:rsidR="00000000" w:rsidRDefault="00657316">
      <w:pPr>
        <w:shd w:val="clear" w:color="auto" w:fill="FFFFFF"/>
        <w:tabs>
          <w:tab w:val="left" w:pos="450"/>
        </w:tabs>
        <w:autoSpaceDE w:val="0"/>
        <w:spacing w:line="0" w:lineRule="atLeast"/>
        <w:ind w:right="11"/>
        <w:jc w:val="both"/>
        <w:rPr>
          <w:rStyle w:val="a6"/>
          <w:rFonts w:eastAsia="Lucida Sans Unicode"/>
          <w:spacing w:val="1"/>
          <w:sz w:val="28"/>
          <w:szCs w:val="28"/>
          <w:lang w:eastAsia="en-US" w:bidi="en-US"/>
        </w:rPr>
      </w:pPr>
      <w:r>
        <w:rPr>
          <w:rStyle w:val="a6"/>
          <w:rFonts w:eastAsia="Lucida Sans Unicode"/>
          <w:spacing w:val="1"/>
          <w:sz w:val="28"/>
          <w:szCs w:val="28"/>
          <w:lang w:eastAsia="en-US" w:bidi="en-US"/>
        </w:rPr>
        <w:tab/>
      </w:r>
      <w:r>
        <w:rPr>
          <w:rStyle w:val="a6"/>
          <w:rFonts w:eastAsia="Lucida Sans Unicode"/>
          <w:spacing w:val="1"/>
          <w:sz w:val="28"/>
          <w:szCs w:val="28"/>
          <w:lang w:eastAsia="en-US" w:bidi="en-US"/>
        </w:rPr>
        <w:tab/>
      </w:r>
    </w:p>
    <w:p w:rsidR="00000000" w:rsidRDefault="00657316">
      <w:pPr>
        <w:shd w:val="clear" w:color="auto" w:fill="FFFFFF"/>
        <w:tabs>
          <w:tab w:val="left" w:pos="450"/>
        </w:tabs>
        <w:autoSpaceDE w:val="0"/>
        <w:spacing w:line="0" w:lineRule="atLeast"/>
        <w:ind w:right="11"/>
        <w:jc w:val="both"/>
      </w:pPr>
    </w:p>
    <w:p w:rsidR="00000000" w:rsidRDefault="00657316">
      <w:pPr>
        <w:shd w:val="clear" w:color="auto" w:fill="FFFFFF"/>
        <w:tabs>
          <w:tab w:val="left" w:pos="450"/>
        </w:tabs>
        <w:autoSpaceDE w:val="0"/>
        <w:spacing w:line="0" w:lineRule="atLeast"/>
        <w:ind w:right="11"/>
        <w:jc w:val="both"/>
      </w:pPr>
    </w:p>
    <w:p w:rsidR="00000000" w:rsidRDefault="00657316">
      <w:pPr>
        <w:shd w:val="clear" w:color="auto" w:fill="FFFFFF"/>
        <w:tabs>
          <w:tab w:val="left" w:pos="450"/>
        </w:tabs>
        <w:autoSpaceDE w:val="0"/>
        <w:spacing w:line="0" w:lineRule="atLeast"/>
        <w:ind w:right="11"/>
        <w:jc w:val="both"/>
      </w:pPr>
    </w:p>
    <w:p w:rsidR="00000000" w:rsidRDefault="00657316">
      <w:pPr>
        <w:shd w:val="clear" w:color="auto" w:fill="FFFFFF"/>
        <w:tabs>
          <w:tab w:val="left" w:pos="450"/>
        </w:tabs>
        <w:autoSpaceDE w:val="0"/>
        <w:spacing w:line="0" w:lineRule="atLeast"/>
        <w:ind w:right="11"/>
        <w:jc w:val="both"/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</w:pPr>
      <w:r>
        <w:rPr>
          <w:rStyle w:val="a6"/>
          <w:rFonts w:eastAsia="Lucida Sans Unicode"/>
          <w:spacing w:val="1"/>
          <w:sz w:val="28"/>
          <w:szCs w:val="28"/>
          <w:lang w:eastAsia="en-US" w:bidi="en-US"/>
        </w:rPr>
        <w:tab/>
      </w:r>
      <w:r>
        <w:rPr>
          <w:rStyle w:val="a6"/>
          <w:rFonts w:eastAsia="Lucida Sans Unicode"/>
          <w:spacing w:val="1"/>
          <w:sz w:val="28"/>
          <w:szCs w:val="28"/>
          <w:lang w:eastAsia="en-US" w:bidi="en-US"/>
        </w:rPr>
        <w:tab/>
        <w:t xml:space="preserve">Заявитель обжалует действия Аукционной комиссии Заказчика, выразившиеся в отказе в допуске </w:t>
      </w:r>
      <w:r>
        <w:rPr>
          <w:rStyle w:val="a6"/>
          <w:rFonts w:eastAsia="Lucida Sans Unicode"/>
          <w:spacing w:val="1"/>
          <w:sz w:val="28"/>
          <w:szCs w:val="28"/>
          <w:lang w:eastAsia="en-US" w:bidi="en-US"/>
        </w:rPr>
        <w:t>Заявителю</w:t>
      </w:r>
      <w:r>
        <w:rPr>
          <w:rStyle w:val="a6"/>
          <w:rFonts w:eastAsia="Lucida Sans Unicode"/>
          <w:spacing w:val="1"/>
          <w:sz w:val="28"/>
          <w:szCs w:val="28"/>
          <w:lang w:eastAsia="en-US" w:bidi="en-US"/>
        </w:rPr>
        <w:t xml:space="preserve"> к участи</w:t>
      </w:r>
      <w:r>
        <w:rPr>
          <w:rStyle w:val="a6"/>
          <w:rFonts w:eastAsia="Lucida Sans Unicode"/>
          <w:spacing w:val="1"/>
          <w:sz w:val="28"/>
          <w:szCs w:val="28"/>
          <w:lang w:eastAsia="en-US" w:bidi="en-US"/>
        </w:rPr>
        <w:t xml:space="preserve">ю в вышеуказанном </w:t>
      </w:r>
      <w:r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  <w:t>открытом Аукционе.</w:t>
      </w:r>
    </w:p>
    <w:p w:rsidR="00000000" w:rsidRDefault="00657316">
      <w:pPr>
        <w:shd w:val="clear" w:color="auto" w:fill="FFFFFF"/>
        <w:spacing w:line="0" w:lineRule="atLeast"/>
        <w:ind w:firstLine="431"/>
        <w:jc w:val="both"/>
        <w:rPr>
          <w:rStyle w:val="tendersubject1"/>
          <w:b w:val="0"/>
          <w:bCs w:val="0"/>
          <w:color w:val="000000"/>
          <w:spacing w:val="5"/>
          <w:sz w:val="28"/>
          <w:szCs w:val="28"/>
          <w:lang w:val="ru-RU"/>
        </w:rPr>
      </w:pPr>
      <w:r>
        <w:rPr>
          <w:rStyle w:val="tendersubject1"/>
          <w:b w:val="0"/>
          <w:bCs w:val="0"/>
          <w:color w:val="000000"/>
          <w:spacing w:val="5"/>
          <w:sz w:val="28"/>
          <w:szCs w:val="28"/>
          <w:lang w:val="ru-RU"/>
        </w:rPr>
        <w:tab/>
        <w:t xml:space="preserve">На заседании Комиссии Управления Заказчиком представлены запрашиваемые письмом Московского УФАС России </w:t>
      </w:r>
      <w:r>
        <w:rPr>
          <w:rStyle w:val="a6"/>
          <w:rFonts w:eastAsia="Arial"/>
          <w:color w:val="000000"/>
          <w:spacing w:val="-2"/>
          <w:sz w:val="28"/>
          <w:szCs w:val="28"/>
        </w:rPr>
        <w:t>(</w:t>
      </w:r>
      <w:r>
        <w:rPr>
          <w:rStyle w:val="a6"/>
          <w:rFonts w:ascii="Times-Italic" w:eastAsia="Times-Italic" w:hAnsi="Times-Italic"/>
          <w:color w:val="000000"/>
          <w:spacing w:val="-2"/>
          <w:sz w:val="28"/>
          <w:szCs w:val="28"/>
        </w:rPr>
        <w:t>исх. № ИК/32701 от 21.10.2013</w:t>
      </w:r>
      <w:r>
        <w:rPr>
          <w:rStyle w:val="a6"/>
          <w:rFonts w:eastAsia="Arial"/>
          <w:color w:val="000000"/>
          <w:spacing w:val="-2"/>
          <w:sz w:val="28"/>
          <w:szCs w:val="28"/>
        </w:rPr>
        <w:t>)</w:t>
      </w:r>
      <w:r>
        <w:rPr>
          <w:rStyle w:val="tendersubject1"/>
          <w:b w:val="0"/>
          <w:bCs w:val="0"/>
          <w:color w:val="000000"/>
          <w:spacing w:val="5"/>
          <w:sz w:val="28"/>
          <w:szCs w:val="28"/>
          <w:lang w:val="ru-RU"/>
        </w:rPr>
        <w:t xml:space="preserve"> документы и сведения. </w:t>
      </w:r>
    </w:p>
    <w:p w:rsidR="00000000" w:rsidRDefault="00657316">
      <w:pPr>
        <w:shd w:val="clear" w:color="auto" w:fill="FFFFFF"/>
        <w:spacing w:line="0" w:lineRule="atLeast"/>
        <w:ind w:firstLine="431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ab/>
        <w:t>В результате рассмотрения жалобы, рассмотрев представленные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 документы и сведения, Комиссия Управления установила следующее.</w:t>
      </w:r>
    </w:p>
    <w:p w:rsidR="00000000" w:rsidRDefault="00657316">
      <w:pPr>
        <w:shd w:val="clear" w:color="auto" w:fill="FFFFFF"/>
        <w:spacing w:line="0" w:lineRule="atLeast"/>
        <w:ind w:firstLine="431"/>
        <w:jc w:val="both"/>
        <w:rPr>
          <w:rStyle w:val="a6"/>
          <w:rFonts w:eastAsia="Times-Roman"/>
          <w:color w:val="000000"/>
          <w:spacing w:val="-2"/>
          <w:sz w:val="28"/>
          <w:szCs w:val="28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ab/>
        <w:t>Заявителем в жалобе указано, следующее: «20 октября 2013г. От оператора электронной торговой площадки ОАО «ЕЭТП» пришло уведомление о том, что нашей заявке № 7 защищенный номер 5529732), отк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азано в допуске к участию в эл. Аукционе № </w:t>
      </w:r>
      <w:r>
        <w:rPr>
          <w:rStyle w:val="a6"/>
          <w:rFonts w:eastAsia="Times-Roman"/>
          <w:color w:val="000000"/>
          <w:spacing w:val="-2"/>
          <w:sz w:val="28"/>
          <w:szCs w:val="28"/>
        </w:rPr>
        <w:t>0373200025613000195».</w:t>
      </w:r>
    </w:p>
    <w:p w:rsidR="00000000" w:rsidRDefault="00657316">
      <w:pPr>
        <w:shd w:val="clear" w:color="auto" w:fill="FFFFFF"/>
        <w:spacing w:line="0" w:lineRule="atLeast"/>
        <w:ind w:firstLine="431"/>
        <w:jc w:val="both"/>
        <w:rPr>
          <w:rStyle w:val="a6"/>
          <w:rFonts w:eastAsia="Times-Roman"/>
          <w:color w:val="000000"/>
          <w:spacing w:val="-2"/>
          <w:sz w:val="28"/>
          <w:szCs w:val="28"/>
        </w:rPr>
      </w:pPr>
      <w:r>
        <w:rPr>
          <w:rStyle w:val="a6"/>
          <w:rFonts w:eastAsia="Times-Roman"/>
          <w:color w:val="000000"/>
          <w:spacing w:val="-2"/>
          <w:sz w:val="28"/>
          <w:szCs w:val="28"/>
        </w:rPr>
        <w:tab/>
        <w:t>Вместе с тем, в ходе заседания Комиссии Управления установлено, что согласно протокола от 08.10.2013 №  0373200025613000195 порядковый номер заявки Заявителя - №2.</w:t>
      </w:r>
    </w:p>
    <w:p w:rsidR="00000000" w:rsidRDefault="00657316">
      <w:pPr>
        <w:shd w:val="clear" w:color="auto" w:fill="FFFFFF"/>
        <w:spacing w:line="0" w:lineRule="atLeast"/>
        <w:ind w:firstLine="431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ab/>
        <w:t>Согласно протокола рассмо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трения заявок на участие в Аукционе № </w:t>
      </w:r>
      <w:r>
        <w:rPr>
          <w:rStyle w:val="a6"/>
          <w:rFonts w:eastAsia="Times-Roman"/>
          <w:color w:val="000000"/>
          <w:spacing w:val="-2"/>
          <w:sz w:val="28"/>
          <w:szCs w:val="28"/>
        </w:rPr>
        <w:t>0373200025613000195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 Заявителю (заявка № 2) отказано в допуске к участию в аукционе в соответствии с ч. 4 ст. 41.9 Закона о размещении заказов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, а именно: «Нет указания на товарный знак (его словесное обозначение). Не ук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азана страна происхождения товара».</w:t>
      </w:r>
    </w:p>
    <w:p w:rsidR="00000000" w:rsidRDefault="00657316">
      <w:pPr>
        <w:shd w:val="clear" w:color="auto" w:fill="FFFFFF"/>
        <w:spacing w:line="0" w:lineRule="atLeast"/>
        <w:ind w:firstLine="431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ab/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В соответствии с п. 1 ч. 4 ст. 41.6 Закона о размещении заказов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документация об открытом аукционе в электронной форме должна содержать требования к качеству, техническим характеристикам товара, работ, услуг, требования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луг товара максимальные и (или) минимальные значения таких показателей и показатели, значения которых не могут изменяться.</w:t>
      </w:r>
    </w:p>
    <w:p w:rsidR="00000000" w:rsidRDefault="00657316">
      <w:pPr>
        <w:shd w:val="clear" w:color="auto" w:fill="FFFFFF"/>
        <w:autoSpaceDE w:val="0"/>
        <w:spacing w:line="0" w:lineRule="atLeast"/>
        <w:ind w:right="6"/>
        <w:jc w:val="both"/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ab/>
        <w:t xml:space="preserve">В соответствии с п. 1 ч. 4 ст. 41.8 Закона о размещении заказов документация об открытом аукционе в электронной форме, первая часть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заявки на участие в открытом аукционе в электронной форме должна содержать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  <w:lang w:val="ru-RU"/>
        </w:rPr>
        <w:t xml:space="preserve"> конкретные показатели,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  <w:lang w:val="ru-RU"/>
        </w:rPr>
        <w:t>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знак.</w:t>
      </w:r>
    </w:p>
    <w:p w:rsidR="00000000" w:rsidRDefault="00657316">
      <w:pPr>
        <w:spacing w:line="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Заказчиком в технической части аукционной документации установлено требование предоставления товарного</w:t>
      </w:r>
      <w:r>
        <w:rPr>
          <w:sz w:val="28"/>
          <w:szCs w:val="28"/>
          <w:lang w:val="ru-RU"/>
        </w:rPr>
        <w:t xml:space="preserve"> знака при его наличии согласно положениям Закона о размещении заказов.</w:t>
      </w:r>
    </w:p>
    <w:p w:rsidR="00000000" w:rsidRDefault="00657316">
      <w:pPr>
        <w:spacing w:line="0" w:lineRule="atLeast"/>
        <w:ind w:firstLine="567"/>
        <w:jc w:val="both"/>
        <w:rPr>
          <w:rStyle w:val="a6"/>
          <w:rFonts w:eastAsia="Arial CYR"/>
          <w:color w:val="000000"/>
          <w:spacing w:val="-3"/>
          <w:sz w:val="28"/>
          <w:szCs w:val="28"/>
        </w:rPr>
      </w:pPr>
      <w:r>
        <w:rPr>
          <w:rFonts w:eastAsia="Arial"/>
          <w:sz w:val="28"/>
          <w:szCs w:val="28"/>
          <w:lang w:val="ru-RU"/>
        </w:rPr>
        <w:tab/>
      </w:r>
      <w:r>
        <w:rPr>
          <w:rStyle w:val="a6"/>
          <w:rFonts w:eastAsia="Arial" w:cs="Arial"/>
          <w:color w:val="000000"/>
          <w:spacing w:val="-2"/>
          <w:sz w:val="28"/>
          <w:szCs w:val="28"/>
        </w:rPr>
        <w:t>Часть 4 статьи 41.8 Закона о размещении заказов содержит исчерпывающий перечень требований к содержанию первой части заявки на участие в аукционе в электронной форме. В соответствии с</w:t>
      </w:r>
      <w:r>
        <w:rPr>
          <w:rStyle w:val="a6"/>
          <w:rFonts w:eastAsia="Arial" w:cs="Arial"/>
          <w:color w:val="000000"/>
          <w:spacing w:val="-2"/>
          <w:sz w:val="28"/>
          <w:szCs w:val="28"/>
        </w:rPr>
        <w:t xml:space="preserve"> ч. 7 ст. 41.8 требовать от участника размещения заказа иные документы и сведения, за исключением предусмотренных ч. 4, 6 ст. 41.8 Закона о размещении заказов документов и сведений, не допускается. При этом законом о размещении заказов не </w:t>
      </w:r>
      <w:r>
        <w:rPr>
          <w:rStyle w:val="a6"/>
          <w:rFonts w:eastAsia="Arial" w:cs="Arial"/>
          <w:color w:val="000000"/>
          <w:spacing w:val="-2"/>
          <w:sz w:val="28"/>
          <w:szCs w:val="28"/>
        </w:rPr>
        <w:lastRenderedPageBreak/>
        <w:t>установлена обяза</w:t>
      </w:r>
      <w:r>
        <w:rPr>
          <w:rStyle w:val="a6"/>
          <w:rFonts w:eastAsia="Arial" w:cs="Arial"/>
          <w:color w:val="000000"/>
          <w:spacing w:val="-2"/>
          <w:sz w:val="28"/>
          <w:szCs w:val="28"/>
        </w:rPr>
        <w:t>нность участника размещения заказа в первой части заявки указывать на отсутствие товарного знака поставляемого товара или используемого при выполнении работ товара, в случае отсутствия в документации об аукционе в электронной форме указания на товарный зна</w:t>
      </w:r>
      <w:r>
        <w:rPr>
          <w:rStyle w:val="a6"/>
          <w:rFonts w:eastAsia="Arial" w:cs="Arial"/>
          <w:color w:val="000000"/>
          <w:spacing w:val="-2"/>
          <w:sz w:val="28"/>
          <w:szCs w:val="28"/>
        </w:rPr>
        <w:t xml:space="preserve">к поставляемого или используемого товара. </w:t>
      </w:r>
      <w:r>
        <w:rPr>
          <w:rStyle w:val="labelnoticename"/>
          <w:rFonts w:eastAsia="Arial" w:cs="Arial"/>
          <w:color w:val="000000"/>
          <w:spacing w:val="-1"/>
          <w:sz w:val="28"/>
          <w:szCs w:val="28"/>
          <w:lang/>
        </w:rPr>
        <w:t>Указанная позиция так же отражена в письме</w:t>
      </w:r>
      <w:r>
        <w:rPr>
          <w:rStyle w:val="labelnoticename"/>
          <w:rFonts w:eastAsia="Times New Roman"/>
          <w:color w:val="000000"/>
          <w:spacing w:val="-1"/>
          <w:sz w:val="28"/>
          <w:szCs w:val="28"/>
          <w:lang/>
        </w:rPr>
        <w:t xml:space="preserve"> ФАС России от </w:t>
      </w:r>
      <w:r>
        <w:rPr>
          <w:rStyle w:val="labelnoticename"/>
          <w:rFonts w:eastAsia="Times New Roman"/>
          <w:color w:val="000000"/>
          <w:spacing w:val="-1"/>
          <w:sz w:val="28"/>
          <w:szCs w:val="28"/>
          <w:lang w:val="ru-RU"/>
        </w:rPr>
        <w:t>01</w:t>
      </w:r>
      <w:r>
        <w:rPr>
          <w:rStyle w:val="labelnoticename"/>
          <w:rFonts w:eastAsia="Times New Roman"/>
          <w:color w:val="000000"/>
          <w:spacing w:val="-1"/>
          <w:sz w:val="28"/>
          <w:szCs w:val="28"/>
          <w:lang/>
        </w:rPr>
        <w:t>.0</w:t>
      </w:r>
      <w:r>
        <w:rPr>
          <w:rStyle w:val="labelnoticename"/>
          <w:rFonts w:eastAsia="Times New Roman"/>
          <w:color w:val="000000"/>
          <w:spacing w:val="-1"/>
          <w:sz w:val="28"/>
          <w:szCs w:val="28"/>
          <w:lang w:val="ru-RU"/>
        </w:rPr>
        <w:t>8</w:t>
      </w:r>
      <w:r>
        <w:rPr>
          <w:rStyle w:val="labelnoticename"/>
          <w:rFonts w:eastAsia="Times New Roman"/>
          <w:color w:val="000000"/>
          <w:spacing w:val="-1"/>
          <w:sz w:val="28"/>
          <w:szCs w:val="28"/>
          <w:lang/>
        </w:rPr>
        <w:t>.20</w:t>
      </w:r>
      <w:r>
        <w:rPr>
          <w:rStyle w:val="labelnoticename"/>
          <w:rFonts w:eastAsia="Times New Roman"/>
          <w:color w:val="000000"/>
          <w:spacing w:val="-1"/>
          <w:sz w:val="28"/>
          <w:szCs w:val="28"/>
          <w:lang w:val="ru-RU"/>
        </w:rPr>
        <w:t>12</w:t>
      </w:r>
      <w:r>
        <w:rPr>
          <w:rStyle w:val="labelnoticename"/>
          <w:rFonts w:eastAsia="Times New Roman"/>
          <w:color w:val="000000"/>
          <w:spacing w:val="-1"/>
          <w:sz w:val="28"/>
          <w:szCs w:val="28"/>
          <w:lang/>
        </w:rPr>
        <w:t xml:space="preserve"> исх. № </w:t>
      </w:r>
      <w:r>
        <w:rPr>
          <w:rStyle w:val="labelnoticename"/>
          <w:rFonts w:eastAsia="Times New Roman"/>
          <w:color w:val="000000"/>
          <w:spacing w:val="-1"/>
          <w:sz w:val="28"/>
          <w:szCs w:val="28"/>
          <w:lang w:val="ru-RU"/>
        </w:rPr>
        <w:t>АК/24674</w:t>
      </w:r>
      <w:r>
        <w:rPr>
          <w:rStyle w:val="labelnoticename"/>
          <w:rFonts w:eastAsia="Times New Roman"/>
          <w:color w:val="000000"/>
          <w:spacing w:val="-1"/>
          <w:sz w:val="28"/>
          <w:szCs w:val="28"/>
          <w:lang/>
        </w:rPr>
        <w:t>.</w:t>
      </w:r>
      <w:r>
        <w:rPr>
          <w:rStyle w:val="a6"/>
          <w:rFonts w:eastAsia="Arial CYR"/>
          <w:color w:val="000000"/>
          <w:spacing w:val="-3"/>
          <w:sz w:val="28"/>
          <w:szCs w:val="28"/>
        </w:rPr>
        <w:t xml:space="preserve">   </w:t>
      </w:r>
    </w:p>
    <w:p w:rsidR="00000000" w:rsidRDefault="00657316">
      <w:pPr>
        <w:spacing w:line="0" w:lineRule="atLeast"/>
        <w:ind w:firstLine="567"/>
        <w:jc w:val="both"/>
        <w:rPr>
          <w:rStyle w:val="a6"/>
          <w:rFonts w:eastAsia="Arial CYR"/>
          <w:color w:val="000000"/>
          <w:spacing w:val="-3"/>
          <w:sz w:val="28"/>
          <w:szCs w:val="28"/>
        </w:rPr>
      </w:pPr>
      <w:r>
        <w:rPr>
          <w:rStyle w:val="a6"/>
          <w:rFonts w:eastAsia="Arial CYR"/>
          <w:color w:val="000000"/>
          <w:spacing w:val="-3"/>
          <w:sz w:val="28"/>
          <w:szCs w:val="28"/>
        </w:rPr>
        <w:t>Вместе с тем, ст. 41.8 Закона о размещении заказов не предусмотрено требование о представлении сведений о стране происхождения</w:t>
      </w:r>
      <w:r>
        <w:rPr>
          <w:rStyle w:val="a6"/>
          <w:rFonts w:eastAsia="Arial CYR"/>
          <w:color w:val="000000"/>
          <w:spacing w:val="-3"/>
          <w:sz w:val="28"/>
          <w:szCs w:val="28"/>
        </w:rPr>
        <w:t xml:space="preserve"> товара, если Заказчиком не установлены преференции для товаров отечественного производства.  </w:t>
      </w:r>
    </w:p>
    <w:p w:rsidR="00000000" w:rsidRDefault="00657316">
      <w:pPr>
        <w:spacing w:line="0" w:lineRule="atLeast"/>
        <w:ind w:firstLine="567"/>
        <w:jc w:val="both"/>
        <w:rPr>
          <w:rStyle w:val="a6"/>
          <w:rFonts w:eastAsia="Lucida Sans Unicode"/>
          <w:color w:val="000000"/>
          <w:spacing w:val="-2"/>
          <w:sz w:val="28"/>
          <w:szCs w:val="28"/>
        </w:rPr>
      </w:pPr>
      <w:r>
        <w:rPr>
          <w:rStyle w:val="a6"/>
          <w:rFonts w:eastAsia="Lucida Sans Unicode"/>
          <w:color w:val="000000"/>
          <w:spacing w:val="-2"/>
          <w:sz w:val="28"/>
          <w:szCs w:val="28"/>
        </w:rPr>
        <w:t>В составе первой части заявки участника размещения заказа Заявителем предложены материалы и оборудование, имеющие требуемые значения технических характеристик, с</w:t>
      </w:r>
      <w:r>
        <w:rPr>
          <w:rStyle w:val="a6"/>
          <w:rFonts w:eastAsia="Lucida Sans Unicode"/>
          <w:color w:val="000000"/>
          <w:spacing w:val="-2"/>
          <w:sz w:val="28"/>
          <w:szCs w:val="28"/>
        </w:rPr>
        <w:t>оответствующие требованиям аукционной документации. Кроме того, Заявителем не представлены сведения о товарных знаках материалов/оборудования, поскольку указание на товарный знак осуществляется в случае его наличия.</w:t>
      </w:r>
    </w:p>
    <w:p w:rsidR="00000000" w:rsidRDefault="00657316">
      <w:pPr>
        <w:spacing w:line="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 ч. 5 ст. 41.9 Закона о размещен</w:t>
      </w:r>
      <w:r>
        <w:rPr>
          <w:sz w:val="28"/>
          <w:szCs w:val="28"/>
          <w:lang w:val="ru-RU"/>
        </w:rPr>
        <w:t>ии заказов отказ в допуске к участию в открытом аукционе в электронной форме по основаниям, не предусмотренным ч.4 ст.41.9 Закона о размещении заказов, не допускается.</w:t>
      </w:r>
    </w:p>
    <w:p w:rsidR="00000000" w:rsidRDefault="00657316">
      <w:pPr>
        <w:shd w:val="clear" w:color="auto" w:fill="FFFFFF"/>
        <w:tabs>
          <w:tab w:val="left" w:pos="5103"/>
        </w:tabs>
        <w:autoSpaceDE w:val="0"/>
        <w:spacing w:line="0" w:lineRule="atLeast"/>
        <w:ind w:firstLine="567"/>
        <w:jc w:val="both"/>
        <w:rPr>
          <w:rStyle w:val="a6"/>
          <w:rFonts w:eastAsia="Arial CYR"/>
          <w:spacing w:val="2"/>
          <w:sz w:val="28"/>
          <w:szCs w:val="28"/>
        </w:rPr>
      </w:pPr>
      <w:r>
        <w:rPr>
          <w:rStyle w:val="a6"/>
          <w:rFonts w:eastAsia="Arial CYR"/>
          <w:spacing w:val="2"/>
          <w:sz w:val="28"/>
          <w:szCs w:val="28"/>
        </w:rPr>
        <w:t>Таким образом, Комиссия Управления приходит к выводу, что решение аукционной комиссии За</w:t>
      </w:r>
      <w:r>
        <w:rPr>
          <w:rStyle w:val="a6"/>
          <w:rFonts w:eastAsia="Arial CYR"/>
          <w:spacing w:val="2"/>
          <w:sz w:val="28"/>
          <w:szCs w:val="28"/>
        </w:rPr>
        <w:t xml:space="preserve">казчика </w:t>
      </w:r>
      <w:r>
        <w:rPr>
          <w:rStyle w:val="a6"/>
          <w:rFonts w:eastAsia="Arial CYR"/>
          <w:spacing w:val="-1"/>
          <w:sz w:val="28"/>
          <w:szCs w:val="28"/>
        </w:rPr>
        <w:t xml:space="preserve">в части отказа в допуске Заявителю к участию в аукционе </w:t>
      </w:r>
      <w:r>
        <w:rPr>
          <w:rStyle w:val="a6"/>
          <w:rFonts w:eastAsia="Lucida Sans Unicode"/>
          <w:color w:val="000000"/>
          <w:spacing w:val="-2"/>
          <w:sz w:val="28"/>
          <w:szCs w:val="28"/>
        </w:rPr>
        <w:t xml:space="preserve">на основаниях, указанных в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Протоколе рассмотрения первых частей заявок на участие в открытом аукционе в электронной форме </w:t>
      </w:r>
      <w:r>
        <w:rPr>
          <w:rStyle w:val="a6"/>
          <w:rFonts w:eastAsia="Times-Roman"/>
          <w:color w:val="000000"/>
          <w:spacing w:val="-2"/>
          <w:sz w:val="28"/>
          <w:szCs w:val="28"/>
        </w:rPr>
        <w:t>0373200025613000195</w:t>
      </w:r>
      <w:r>
        <w:rPr>
          <w:rStyle w:val="a6"/>
          <w:rFonts w:eastAsia="Arial CYR"/>
          <w:spacing w:val="-2"/>
          <w:sz w:val="28"/>
          <w:szCs w:val="28"/>
        </w:rPr>
        <w:t>, является неправомерным</w:t>
      </w:r>
      <w:r>
        <w:rPr>
          <w:rStyle w:val="a6"/>
          <w:rFonts w:eastAsia="Arial CYR"/>
          <w:spacing w:val="2"/>
          <w:sz w:val="28"/>
          <w:szCs w:val="28"/>
        </w:rPr>
        <w:t xml:space="preserve"> и нарушает ч. 5 ст. 41.9 З</w:t>
      </w:r>
      <w:r>
        <w:rPr>
          <w:rStyle w:val="a6"/>
          <w:rFonts w:eastAsia="Arial CYR"/>
          <w:spacing w:val="2"/>
          <w:sz w:val="28"/>
          <w:szCs w:val="28"/>
        </w:rPr>
        <w:t>акона о размещении заказов.</w:t>
      </w:r>
    </w:p>
    <w:p w:rsidR="00000000" w:rsidRDefault="00657316">
      <w:pPr>
        <w:shd w:val="clear" w:color="auto" w:fill="FFFFFF"/>
        <w:autoSpaceDE w:val="0"/>
        <w:spacing w:line="0" w:lineRule="atLeast"/>
        <w:ind w:right="11" w:firstLine="89"/>
        <w:jc w:val="both"/>
        <w:rPr>
          <w:spacing w:val="-1"/>
          <w:sz w:val="28"/>
          <w:szCs w:val="28"/>
        </w:rPr>
      </w:pPr>
      <w:r>
        <w:rPr>
          <w:rStyle w:val="a6"/>
          <w:rFonts w:eastAsia="Arial"/>
          <w:color w:val="000000"/>
          <w:spacing w:val="-2"/>
          <w:sz w:val="28"/>
          <w:szCs w:val="28"/>
        </w:rPr>
        <w:t xml:space="preserve">   </w:t>
      </w:r>
      <w:r>
        <w:rPr>
          <w:rStyle w:val="a6"/>
          <w:rFonts w:eastAsia="Arial"/>
          <w:color w:val="000000"/>
          <w:spacing w:val="-2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Исследовав представленные материалы, руководствуясь административным регламентом, утвержденным приказом ФАС России </w:t>
      </w:r>
      <w:r>
        <w:rPr>
          <w:rStyle w:val="a6"/>
          <w:rFonts w:eastAsia="Arial"/>
          <w:color w:val="0D0D0D"/>
          <w:spacing w:val="-1"/>
          <w:sz w:val="28"/>
          <w:szCs w:val="28"/>
        </w:rPr>
        <w:t xml:space="preserve">от </w:t>
      </w:r>
      <w:r>
        <w:rPr>
          <w:rStyle w:val="a6"/>
          <w:rFonts w:eastAsia="Arial"/>
          <w:color w:val="000000"/>
          <w:spacing w:val="2"/>
          <w:sz w:val="28"/>
          <w:szCs w:val="28"/>
        </w:rPr>
        <w:t>24.07.2012 № 498</w:t>
      </w:r>
      <w:r>
        <w:rPr>
          <w:spacing w:val="-1"/>
          <w:sz w:val="28"/>
          <w:szCs w:val="28"/>
        </w:rPr>
        <w:t xml:space="preserve">, ч. 6 ст. 60 </w:t>
      </w:r>
      <w:r>
        <w:rPr>
          <w:spacing w:val="6"/>
          <w:sz w:val="28"/>
          <w:szCs w:val="28"/>
        </w:rPr>
        <w:t>Закона о размещении заказов</w:t>
      </w:r>
      <w:r>
        <w:rPr>
          <w:spacing w:val="-1"/>
          <w:sz w:val="28"/>
          <w:szCs w:val="28"/>
        </w:rPr>
        <w:t>, Комиссия Управления</w:t>
      </w:r>
    </w:p>
    <w:p w:rsidR="00000000" w:rsidRDefault="00657316">
      <w:pPr>
        <w:pStyle w:val="210"/>
        <w:spacing w:line="200" w:lineRule="atLeast"/>
        <w:ind w:firstLine="0"/>
        <w:jc w:val="center"/>
        <w:rPr>
          <w:szCs w:val="28"/>
        </w:rPr>
      </w:pPr>
    </w:p>
    <w:p w:rsidR="00000000" w:rsidRDefault="00657316">
      <w:pPr>
        <w:pStyle w:val="210"/>
        <w:spacing w:line="200" w:lineRule="atLeas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>
        <w:rPr>
          <w:b/>
          <w:bCs/>
          <w:szCs w:val="28"/>
        </w:rPr>
        <w:t>РЕШИЛА:</w:t>
      </w:r>
    </w:p>
    <w:p w:rsidR="00000000" w:rsidRDefault="00657316">
      <w:pPr>
        <w:shd w:val="clear" w:color="auto" w:fill="FFFFFF"/>
        <w:tabs>
          <w:tab w:val="left" w:pos="-90"/>
          <w:tab w:val="left" w:pos="195"/>
          <w:tab w:val="left" w:pos="465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z w:val="28"/>
          <w:szCs w:val="28"/>
        </w:rPr>
        <w:t xml:space="preserve">ризнать жалобу </w:t>
      </w:r>
      <w:r>
        <w:rPr>
          <w:color w:val="000000"/>
          <w:sz w:val="28"/>
          <w:szCs w:val="28"/>
          <w:lang w:val="ru-RU"/>
        </w:rPr>
        <w:t>ООО «Иканд»</w:t>
      </w:r>
      <w:r>
        <w:rPr>
          <w:color w:val="000000"/>
          <w:sz w:val="28"/>
          <w:szCs w:val="28"/>
          <w:lang w:val="ru-RU"/>
        </w:rPr>
        <w:t xml:space="preserve"> на действия</w:t>
      </w:r>
      <w:r>
        <w:rPr>
          <w:rFonts w:eastAsia="Times-Roman" w:cs="Times-Roman"/>
          <w:color w:val="000000"/>
          <w:sz w:val="28"/>
          <w:szCs w:val="28"/>
          <w:lang w:val="ru-RU"/>
        </w:rPr>
        <w:t xml:space="preserve"> ГБУЗ «ГКБ № 31 ДЗМ» </w:t>
      </w:r>
      <w:r>
        <w:rPr>
          <w:rStyle w:val="a6"/>
          <w:rFonts w:eastAsia="Arial"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обоснованной.</w:t>
      </w:r>
    </w:p>
    <w:p w:rsidR="00000000" w:rsidRDefault="00657316">
      <w:pPr>
        <w:shd w:val="clear" w:color="auto" w:fill="FFFFFF"/>
        <w:tabs>
          <w:tab w:val="left" w:pos="-90"/>
          <w:tab w:val="left" w:pos="195"/>
          <w:tab w:val="left" w:pos="465"/>
        </w:tabs>
        <w:spacing w:line="0" w:lineRule="atLeast"/>
        <w:jc w:val="both"/>
        <w:rPr>
          <w:rFonts w:eastAsia="Arial"/>
          <w:color w:val="000000"/>
          <w:spacing w:val="-1"/>
          <w:sz w:val="28"/>
          <w:szCs w:val="28"/>
          <w:lang w:val="ru-RU"/>
        </w:rPr>
      </w:pPr>
      <w:r>
        <w:rPr>
          <w:rFonts w:eastAsia="Arial"/>
          <w:color w:val="000000"/>
          <w:spacing w:val="-1"/>
          <w:sz w:val="28"/>
          <w:szCs w:val="28"/>
          <w:lang w:val="ru-RU"/>
        </w:rPr>
        <w:t>2.</w:t>
      </w:r>
      <w:r>
        <w:rPr>
          <w:rFonts w:eastAsia="Arial"/>
          <w:color w:val="000000"/>
          <w:spacing w:val="-1"/>
          <w:sz w:val="28"/>
          <w:szCs w:val="28"/>
          <w:lang w:val="ru-RU"/>
        </w:rPr>
        <w:tab/>
        <w:t xml:space="preserve">  </w:t>
      </w:r>
      <w:r>
        <w:rPr>
          <w:rFonts w:eastAsia="Arial"/>
          <w:color w:val="000000"/>
          <w:spacing w:val="-1"/>
          <w:sz w:val="28"/>
          <w:szCs w:val="28"/>
          <w:lang w:val="ru-RU"/>
        </w:rPr>
        <w:tab/>
        <w:t xml:space="preserve">Признать в действиях Аукционной комиссии, Заказчика нарушение </w:t>
      </w:r>
      <w:r>
        <w:rPr>
          <w:rFonts w:eastAsia="Arial"/>
          <w:spacing w:val="-1"/>
          <w:sz w:val="28"/>
          <w:szCs w:val="28"/>
          <w:lang w:val="ru-RU"/>
        </w:rPr>
        <w:t>ч. 5. ст. 41.9</w:t>
      </w:r>
      <w:r>
        <w:rPr>
          <w:rFonts w:eastAsia="Arial"/>
          <w:color w:val="000000"/>
          <w:spacing w:val="-1"/>
          <w:sz w:val="28"/>
          <w:szCs w:val="28"/>
          <w:lang w:val="ru-RU"/>
        </w:rPr>
        <w:t xml:space="preserve"> Закона о размещении заказов.</w:t>
      </w:r>
    </w:p>
    <w:p w:rsidR="00000000" w:rsidRDefault="00657316">
      <w:pPr>
        <w:shd w:val="clear" w:color="auto" w:fill="FFFFFF"/>
        <w:tabs>
          <w:tab w:val="left" w:pos="450"/>
        </w:tabs>
        <w:autoSpaceDE w:val="0"/>
        <w:spacing w:line="200" w:lineRule="atLeast"/>
        <w:ind w:right="11"/>
        <w:jc w:val="both"/>
        <w:rPr>
          <w:rStyle w:val="labelnoticename"/>
          <w:rFonts w:eastAsia="Arial CYR"/>
          <w:bCs/>
          <w:color w:val="000000"/>
          <w:spacing w:val="-2"/>
          <w:sz w:val="28"/>
          <w:szCs w:val="28"/>
          <w:shd w:val="clear" w:color="auto" w:fill="FFFFFF"/>
          <w:lang w:val="ru-RU" w:eastAsia="en-US" w:bidi="en-US"/>
        </w:rPr>
      </w:pPr>
      <w:r>
        <w:rPr>
          <w:rStyle w:val="labelnoticename"/>
          <w:rFonts w:eastAsia="Arial CYR"/>
          <w:bCs/>
          <w:color w:val="000000"/>
          <w:spacing w:val="-2"/>
          <w:sz w:val="28"/>
          <w:szCs w:val="28"/>
          <w:shd w:val="clear" w:color="auto" w:fill="FFFFFF"/>
          <w:lang w:val="ru-RU" w:eastAsia="en-US" w:bidi="en-US"/>
        </w:rPr>
        <w:t xml:space="preserve">3. </w:t>
      </w:r>
      <w:r>
        <w:rPr>
          <w:rStyle w:val="labelnoticename"/>
          <w:rFonts w:eastAsia="Arial CYR"/>
          <w:bCs/>
          <w:color w:val="000000"/>
          <w:spacing w:val="-2"/>
          <w:sz w:val="28"/>
          <w:szCs w:val="28"/>
          <w:shd w:val="clear" w:color="auto" w:fill="FFFFFF"/>
          <w:lang w:val="ru-RU" w:eastAsia="en-US" w:bidi="en-US"/>
        </w:rPr>
        <w:tab/>
      </w:r>
      <w:r>
        <w:rPr>
          <w:rStyle w:val="labelnoticename"/>
          <w:rFonts w:eastAsia="Arial CYR"/>
          <w:bCs/>
          <w:color w:val="000000"/>
          <w:spacing w:val="-2"/>
          <w:sz w:val="28"/>
          <w:szCs w:val="28"/>
          <w:shd w:val="clear" w:color="auto" w:fill="FFFFFF"/>
          <w:lang w:val="ru-RU" w:eastAsia="en-US" w:bidi="en-US"/>
        </w:rPr>
        <w:tab/>
        <w:t>Обязательное для исполнения предписание об устранении нарушений З</w:t>
      </w:r>
      <w:r>
        <w:rPr>
          <w:rStyle w:val="labelnoticename"/>
          <w:rFonts w:eastAsia="Arial CYR"/>
          <w:bCs/>
          <w:color w:val="000000"/>
          <w:spacing w:val="-2"/>
          <w:sz w:val="28"/>
          <w:szCs w:val="28"/>
          <w:shd w:val="clear" w:color="auto" w:fill="FFFFFF"/>
          <w:lang w:val="ru-RU" w:eastAsia="en-US" w:bidi="en-US"/>
        </w:rPr>
        <w:t>акона о размещении заказов Аукционной комиссии, Заказчику не выдавать, так как Предписание выдано ранее в ходе рассмотрения жалобы ООО «Интегрос» по делу № 2-57-5564/77-13 от 10.10.2013.</w:t>
      </w:r>
    </w:p>
    <w:p w:rsidR="00000000" w:rsidRDefault="00657316">
      <w:pPr>
        <w:shd w:val="clear" w:color="auto" w:fill="FFFFFF"/>
        <w:spacing w:line="0" w:lineRule="atLeast"/>
        <w:jc w:val="both"/>
      </w:pPr>
    </w:p>
    <w:p w:rsidR="00000000" w:rsidRDefault="00657316">
      <w:pPr>
        <w:shd w:val="clear" w:color="auto" w:fill="FFFFFF"/>
        <w:tabs>
          <w:tab w:val="left" w:pos="-90"/>
          <w:tab w:val="left" w:pos="195"/>
          <w:tab w:val="left" w:pos="465"/>
        </w:tabs>
        <w:autoSpaceDE w:val="0"/>
        <w:spacing w:before="113" w:after="113" w:line="0" w:lineRule="atLeast"/>
        <w:ind w:firstLine="15"/>
        <w:jc w:val="both"/>
        <w:rPr>
          <w:sz w:val="28"/>
          <w:szCs w:val="28"/>
          <w:lang w:val="ru-RU"/>
        </w:rPr>
      </w:pPr>
    </w:p>
    <w:p w:rsidR="00000000" w:rsidRDefault="00657316">
      <w:pPr>
        <w:pStyle w:val="220"/>
        <w:shd w:val="clear" w:color="auto" w:fill="FFFFFF"/>
        <w:spacing w:after="0" w:line="200" w:lineRule="atLeast"/>
        <w:ind w:left="14" w:firstLine="435"/>
        <w:jc w:val="both"/>
        <w:rPr>
          <w:sz w:val="28"/>
          <w:szCs w:val="28"/>
          <w:lang w:val="ru-RU"/>
        </w:rPr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val="ru-RU"/>
        </w:rPr>
        <w:t xml:space="preserve">Настоящее решение может быть обжаловано в суде, Арбитражном суде в 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val="ru-RU"/>
        </w:rPr>
        <w:t>течение трех месяцев со дня его принятия в установленном законом порядке.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000000" w:rsidRDefault="00657316">
      <w:pPr>
        <w:shd w:val="clear" w:color="auto" w:fill="FFFFFF"/>
        <w:tabs>
          <w:tab w:val="left" w:pos="3060"/>
          <w:tab w:val="left" w:pos="3206"/>
        </w:tabs>
        <w:spacing w:before="113" w:line="200" w:lineRule="atLeast"/>
        <w:ind w:left="18"/>
      </w:pPr>
    </w:p>
    <w:p w:rsidR="00000000" w:rsidRDefault="00657316">
      <w:pPr>
        <w:shd w:val="clear" w:color="auto" w:fill="FFFFFF"/>
        <w:tabs>
          <w:tab w:val="left" w:pos="3060"/>
          <w:tab w:val="left" w:pos="3206"/>
        </w:tabs>
        <w:spacing w:before="113" w:line="200" w:lineRule="atLeast"/>
        <w:ind w:left="18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редседателя Комиссии:                                                   </w:t>
      </w:r>
      <w:r>
        <w:rPr>
          <w:color w:val="000000"/>
          <w:spacing w:val="1"/>
          <w:sz w:val="28"/>
          <w:szCs w:val="28"/>
          <w:lang w:val="ru-RU"/>
        </w:rPr>
        <w:t>В.О.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ru-RU"/>
        </w:rPr>
        <w:t xml:space="preserve">Мурашов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00000" w:rsidRDefault="0065731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line="200" w:lineRule="atLeast"/>
        <w:ind w:left="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000000" w:rsidRDefault="0065731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line="200" w:lineRule="atLeast"/>
        <w:ind w:left="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000000" w:rsidRDefault="0065731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00" w:lineRule="atLeast"/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 xml:space="preserve">Члены Комиссии: </w:t>
      </w:r>
      <w:r>
        <w:rPr>
          <w:color w:val="000000"/>
          <w:spacing w:val="1"/>
          <w:sz w:val="28"/>
          <w:szCs w:val="28"/>
          <w:lang w:val="ru-RU"/>
        </w:rPr>
        <w:tab/>
      </w:r>
      <w:r>
        <w:rPr>
          <w:color w:val="000000"/>
          <w:spacing w:val="1"/>
          <w:sz w:val="28"/>
          <w:szCs w:val="28"/>
          <w:lang w:val="ru-RU"/>
        </w:rPr>
        <w:tab/>
      </w:r>
      <w:r>
        <w:rPr>
          <w:color w:val="000000"/>
          <w:spacing w:val="1"/>
          <w:sz w:val="28"/>
          <w:szCs w:val="28"/>
          <w:lang w:val="ru-RU"/>
        </w:rPr>
        <w:tab/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Style w:val="tendersubject1"/>
          <w:rFonts w:eastAsia="Arial CYR"/>
          <w:b w:val="0"/>
          <w:color w:val="auto"/>
          <w:spacing w:val="1"/>
          <w:sz w:val="28"/>
          <w:szCs w:val="28"/>
          <w:lang w:val="ru-RU"/>
        </w:rPr>
        <w:t>И.С.</w:t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 xml:space="preserve">   </w:t>
      </w:r>
      <w:r>
        <w:rPr>
          <w:rStyle w:val="tendersubject1"/>
          <w:rFonts w:eastAsia="Arial CYR"/>
          <w:b w:val="0"/>
          <w:color w:val="auto"/>
          <w:spacing w:val="1"/>
          <w:sz w:val="28"/>
          <w:szCs w:val="28"/>
          <w:lang w:val="ru-RU"/>
        </w:rPr>
        <w:t xml:space="preserve">Пшеницын </w:t>
      </w:r>
      <w:r>
        <w:rPr>
          <w:color w:val="000000"/>
          <w:spacing w:val="1"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 xml:space="preserve">                        </w:t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000000" w:rsidRDefault="0065731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00" w:lineRule="atLeast"/>
        <w:ind w:left="18"/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ab/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ab/>
        <w:t xml:space="preserve">                                                                 </w:t>
      </w:r>
    </w:p>
    <w:p w:rsidR="00000000" w:rsidRDefault="0065731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00" w:lineRule="atLeast"/>
        <w:jc w:val="both"/>
        <w:rPr>
          <w:sz w:val="28"/>
          <w:szCs w:val="28"/>
          <w:lang w:val="ru-RU"/>
        </w:rPr>
      </w:pPr>
      <w:r>
        <w:tab/>
      </w:r>
      <w:r>
        <w:tab/>
      </w:r>
      <w:r>
        <w:tab/>
      </w:r>
      <w:r>
        <w:rPr>
          <w:sz w:val="28"/>
          <w:szCs w:val="28"/>
          <w:lang w:val="ru-RU"/>
        </w:rPr>
        <w:t>Р.А. Фирсов</w:t>
      </w:r>
    </w:p>
    <w:p w:rsidR="00000000" w:rsidRDefault="0065731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00" w:lineRule="atLeast"/>
        <w:jc w:val="both"/>
      </w:pPr>
    </w:p>
    <w:p w:rsidR="00000000" w:rsidRDefault="0065731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00" w:lineRule="atLeast"/>
        <w:jc w:val="both"/>
      </w:pPr>
    </w:p>
    <w:p w:rsidR="00000000" w:rsidRDefault="0065731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00" w:lineRule="atLeast"/>
        <w:jc w:val="both"/>
      </w:pPr>
    </w:p>
    <w:p w:rsidR="00657316" w:rsidRDefault="0065731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00" w:lineRule="atLeast"/>
        <w:jc w:val="both"/>
        <w:rPr>
          <w:rStyle w:val="tendersubject1"/>
          <w:rFonts w:eastAsia="Arial CYR"/>
          <w:b w:val="0"/>
          <w:color w:val="000000"/>
          <w:spacing w:val="1"/>
          <w:lang w:val="ru-RU"/>
        </w:rPr>
      </w:pPr>
      <w:r>
        <w:rPr>
          <w:color w:val="000000"/>
          <w:spacing w:val="1"/>
          <w:sz w:val="20"/>
          <w:szCs w:val="20"/>
        </w:rPr>
        <w:lastRenderedPageBreak/>
        <w:t xml:space="preserve">Исп. Пшеницын И. С. </w:t>
      </w:r>
      <w:r>
        <w:rPr>
          <w:rStyle w:val="tendersubject1"/>
          <w:rFonts w:eastAsia="Arial CYR"/>
          <w:b w:val="0"/>
          <w:color w:val="000000"/>
          <w:spacing w:val="1"/>
          <w:lang w:val="ru-RU"/>
        </w:rPr>
        <w:t>(495) 784 75 05 доб. 153</w:t>
      </w:r>
    </w:p>
    <w:sectPr w:rsidR="00657316">
      <w:pgSz w:w="11906" w:h="16838"/>
      <w:pgMar w:top="382" w:right="446" w:bottom="383" w:left="495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CC"/>
    <w:family w:val="roman"/>
    <w:pitch w:val="default"/>
  </w:font>
  <w:font w:name="Times-Italic">
    <w:altName w:val="Times New Roman"/>
    <w:charset w:val="CC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38"/>
    <w:rsid w:val="00657316"/>
    <w:rsid w:val="00C9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tendersubject1">
    <w:name w:val="tendersubject1"/>
    <w:rPr>
      <w:b/>
      <w:bCs/>
      <w:color w:val="0000FF"/>
      <w:sz w:val="20"/>
      <w:szCs w:val="20"/>
    </w:rPr>
  </w:style>
  <w:style w:type="character" w:customStyle="1" w:styleId="DefaultParagraphFont">
    <w:name w:val="Default Paragraph Fon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Strong"/>
    <w:qFormat/>
    <w:rPr>
      <w:b/>
      <w:bCs/>
    </w:rPr>
  </w:style>
  <w:style w:type="character" w:customStyle="1" w:styleId="a6">
    <w:name w:val="Основной текст Знак"/>
    <w:rPr>
      <w:sz w:val="24"/>
      <w:lang w:val="ru-RU" w:eastAsia="ar-SA" w:bidi="ar-SA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11pt">
    <w:name w:val="Основной текст + 11 pt"/>
    <w:basedOn w:val="DefaultParagraphFont"/>
  </w:style>
  <w:style w:type="character" w:customStyle="1" w:styleId="1">
    <w:name w:val="Основной шрифт абзаца1"/>
  </w:style>
  <w:style w:type="character" w:customStyle="1" w:styleId="labelnoticename">
    <w:name w:val="label_noticename"/>
    <w:basedOn w:val="1"/>
  </w:style>
  <w:style w:type="character" w:customStyle="1" w:styleId="Q">
    <w:name w:val="Q"/>
  </w:style>
  <w:style w:type="character" w:customStyle="1" w:styleId="textspanview">
    <w:name w:val="textspanview"/>
    <w:basedOn w:val="20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8"/>
      <w:szCs w:val="24"/>
      <w:lang w:eastAsia="ar-SA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basedOn w:val="a"/>
    <w:pPr>
      <w:autoSpaceDE w:val="0"/>
    </w:pPr>
    <w:rPr>
      <w:rFonts w:eastAsia="Times New Roman"/>
      <w:color w:val="000000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tendersubject1">
    <w:name w:val="tendersubject1"/>
    <w:rPr>
      <w:b/>
      <w:bCs/>
      <w:color w:val="0000FF"/>
      <w:sz w:val="20"/>
      <w:szCs w:val="20"/>
    </w:rPr>
  </w:style>
  <w:style w:type="character" w:customStyle="1" w:styleId="DefaultParagraphFont">
    <w:name w:val="Default Paragraph Fon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Strong"/>
    <w:qFormat/>
    <w:rPr>
      <w:b/>
      <w:bCs/>
    </w:rPr>
  </w:style>
  <w:style w:type="character" w:customStyle="1" w:styleId="a6">
    <w:name w:val="Основной текст Знак"/>
    <w:rPr>
      <w:sz w:val="24"/>
      <w:lang w:val="ru-RU" w:eastAsia="ar-SA" w:bidi="ar-SA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11pt">
    <w:name w:val="Основной текст + 11 pt"/>
    <w:basedOn w:val="DefaultParagraphFont"/>
  </w:style>
  <w:style w:type="character" w:customStyle="1" w:styleId="1">
    <w:name w:val="Основной шрифт абзаца1"/>
  </w:style>
  <w:style w:type="character" w:customStyle="1" w:styleId="labelnoticename">
    <w:name w:val="label_noticename"/>
    <w:basedOn w:val="1"/>
  </w:style>
  <w:style w:type="character" w:customStyle="1" w:styleId="Q">
    <w:name w:val="Q"/>
  </w:style>
  <w:style w:type="character" w:customStyle="1" w:styleId="textspanview">
    <w:name w:val="textspanview"/>
    <w:basedOn w:val="20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8"/>
      <w:szCs w:val="24"/>
      <w:lang w:eastAsia="ar-SA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basedOn w:val="a"/>
    <w:pPr>
      <w:autoSpaceDE w:val="0"/>
    </w:pPr>
    <w:rPr>
      <w:rFonts w:eastAsia="Times New Roman"/>
      <w:color w:val="000000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LESTVICA CENTER</dc:creator>
  <cp:lastModifiedBy>LESTVICA CENTER</cp:lastModifiedBy>
  <cp:revision>2</cp:revision>
  <cp:lastPrinted>2013-08-22T11:47:00Z</cp:lastPrinted>
  <dcterms:created xsi:type="dcterms:W3CDTF">2015-11-12T16:39:00Z</dcterms:created>
  <dcterms:modified xsi:type="dcterms:W3CDTF">2015-11-12T16:39:00Z</dcterms:modified>
</cp:coreProperties>
</file>