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36FD0">
      <w:pPr>
        <w:jc w:val="both"/>
        <w:rPr>
          <w:spacing w:val="5"/>
          <w:sz w:val="28"/>
          <w:szCs w:val="28"/>
          <w:lang w:val="ru-RU"/>
        </w:rPr>
      </w:pPr>
      <w:bookmarkStart w:id="0" w:name="_GoBack"/>
      <w:bookmarkEnd w:id="0"/>
      <w:r>
        <w:rPr>
          <w:spacing w:val="5"/>
          <w:sz w:val="28"/>
          <w:szCs w:val="28"/>
          <w:lang w:val="ru-RU"/>
        </w:rPr>
        <w:t xml:space="preserve">                        </w:t>
      </w:r>
      <w:r>
        <w:rPr>
          <w:spacing w:val="5"/>
          <w:sz w:val="28"/>
          <w:szCs w:val="28"/>
          <w:lang w:val="ru-RU"/>
        </w:rPr>
        <w:t xml:space="preserve">1. ФГБУ Российский научный центр </w:t>
      </w:r>
    </w:p>
    <w:p w:rsidR="00000000" w:rsidRDefault="00F36FD0">
      <w:pPr>
        <w:jc w:val="both"/>
        <w:rPr>
          <w:spacing w:val="5"/>
          <w:sz w:val="28"/>
          <w:szCs w:val="28"/>
          <w:lang w:val="ru-RU"/>
        </w:rPr>
      </w:pPr>
      <w:r>
        <w:rPr>
          <w:spacing w:val="5"/>
          <w:sz w:val="28"/>
          <w:szCs w:val="28"/>
          <w:lang w:val="ru-RU"/>
        </w:rPr>
        <w:t xml:space="preserve">                        </w:t>
      </w:r>
      <w:r>
        <w:rPr>
          <w:spacing w:val="5"/>
          <w:sz w:val="28"/>
          <w:szCs w:val="28"/>
          <w:lang w:val="ru-RU"/>
        </w:rPr>
        <w:t xml:space="preserve">рентгенологии Министерства </w:t>
      </w:r>
    </w:p>
    <w:p w:rsidR="00000000" w:rsidRDefault="00F36FD0">
      <w:pPr>
        <w:jc w:val="both"/>
        <w:rPr>
          <w:spacing w:val="5"/>
          <w:sz w:val="28"/>
          <w:szCs w:val="28"/>
          <w:lang w:val="ru-RU"/>
        </w:rPr>
      </w:pPr>
      <w:r>
        <w:rPr>
          <w:spacing w:val="5"/>
          <w:sz w:val="28"/>
          <w:szCs w:val="28"/>
          <w:lang w:val="ru-RU"/>
        </w:rPr>
        <w:t xml:space="preserve">                        </w:t>
      </w:r>
      <w:r>
        <w:rPr>
          <w:spacing w:val="5"/>
          <w:sz w:val="28"/>
          <w:szCs w:val="28"/>
          <w:lang w:val="ru-RU"/>
        </w:rPr>
        <w:t xml:space="preserve">здравоохранения и социального </w:t>
      </w:r>
    </w:p>
    <w:p w:rsidR="00000000" w:rsidRDefault="00F36FD0">
      <w:pPr>
        <w:jc w:val="both"/>
        <w:rPr>
          <w:spacing w:val="5"/>
          <w:sz w:val="28"/>
          <w:szCs w:val="28"/>
          <w:lang w:val="ru-RU"/>
        </w:rPr>
      </w:pPr>
      <w:r>
        <w:rPr>
          <w:spacing w:val="5"/>
          <w:sz w:val="28"/>
          <w:szCs w:val="28"/>
          <w:lang w:val="ru-RU"/>
        </w:rPr>
        <w:t xml:space="preserve">                        </w:t>
      </w:r>
      <w:r>
        <w:rPr>
          <w:spacing w:val="5"/>
          <w:sz w:val="28"/>
          <w:szCs w:val="28"/>
          <w:lang w:val="ru-RU"/>
        </w:rPr>
        <w:t>развития РФ</w:t>
      </w:r>
    </w:p>
    <w:p w:rsidR="00000000" w:rsidRDefault="00F36FD0">
      <w:pPr>
        <w:pStyle w:val="ConsPlusNormal"/>
        <w:tabs>
          <w:tab w:val="left" w:pos="4905"/>
        </w:tabs>
        <w:ind w:left="5245" w:firstLine="0"/>
        <w:jc w:val="both"/>
        <w:rPr>
          <w:rFonts w:ascii="Times New Roman" w:hAnsi="Times New Roman"/>
          <w:spacing w:val="5"/>
          <w:sz w:val="28"/>
          <w:szCs w:val="28"/>
        </w:rPr>
      </w:pPr>
      <w:r>
        <w:rPr>
          <w:rFonts w:ascii="Times New Roman" w:hAnsi="Times New Roman"/>
          <w:spacing w:val="5"/>
          <w:sz w:val="28"/>
          <w:szCs w:val="28"/>
        </w:rPr>
        <w:t xml:space="preserve">       </w:t>
      </w:r>
      <w:r>
        <w:rPr>
          <w:rFonts w:ascii="Times New Roman" w:hAnsi="Times New Roman"/>
          <w:spacing w:val="5"/>
          <w:sz w:val="28"/>
          <w:szCs w:val="28"/>
        </w:rPr>
        <w:t>ул. Профсоюзная, д. 86,</w:t>
      </w:r>
    </w:p>
    <w:p w:rsidR="00000000" w:rsidRDefault="00F36FD0">
      <w:pPr>
        <w:pStyle w:val="ConsPlusNormal"/>
        <w:tabs>
          <w:tab w:val="left" w:pos="4905"/>
        </w:tabs>
        <w:ind w:left="5245" w:firstLine="5"/>
        <w:jc w:val="both"/>
        <w:rPr>
          <w:rFonts w:ascii="Times New Roman" w:hAnsi="Times New Roman"/>
          <w:spacing w:val="5"/>
          <w:sz w:val="28"/>
          <w:szCs w:val="28"/>
        </w:rPr>
      </w:pPr>
      <w:r>
        <w:rPr>
          <w:rFonts w:ascii="Times New Roman" w:hAnsi="Times New Roman"/>
          <w:spacing w:val="5"/>
          <w:sz w:val="28"/>
          <w:szCs w:val="28"/>
        </w:rPr>
        <w:t xml:space="preserve">       </w:t>
      </w:r>
      <w:r>
        <w:rPr>
          <w:rFonts w:ascii="Times New Roman" w:hAnsi="Times New Roman"/>
          <w:spacing w:val="5"/>
          <w:sz w:val="28"/>
          <w:szCs w:val="28"/>
        </w:rPr>
        <w:t>г. Москва, 117997</w:t>
      </w:r>
    </w:p>
    <w:p w:rsidR="00000000" w:rsidRDefault="00F36FD0">
      <w:pPr>
        <w:pStyle w:val="ConsPlusNormal"/>
        <w:tabs>
          <w:tab w:val="left" w:pos="4905"/>
        </w:tabs>
        <w:ind w:left="5250" w:firstLine="0"/>
        <w:jc w:val="both"/>
        <w:rPr>
          <w:rFonts w:ascii="Times New Roman" w:hAnsi="Times New Roman"/>
          <w:sz w:val="28"/>
          <w:szCs w:val="28"/>
        </w:rPr>
      </w:pPr>
    </w:p>
    <w:p w:rsidR="00000000" w:rsidRDefault="00F36FD0">
      <w:pPr>
        <w:pStyle w:val="ConsPlusNormal"/>
        <w:tabs>
          <w:tab w:val="left" w:pos="4905"/>
        </w:tabs>
        <w:ind w:left="5245" w:firstLine="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2. ООО «ИКАНД»</w:t>
      </w:r>
    </w:p>
    <w:p w:rsidR="00000000" w:rsidRDefault="00F36FD0">
      <w:pPr>
        <w:tabs>
          <w:tab w:val="left" w:pos="24442"/>
        </w:tabs>
        <w:ind w:left="5175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>ул. Марии Ульяновой, д. 11,</w:t>
      </w:r>
    </w:p>
    <w:p w:rsidR="00000000" w:rsidRDefault="00F36FD0">
      <w:pPr>
        <w:pStyle w:val="ConsPlusNormal"/>
        <w:tabs>
          <w:tab w:val="left" w:pos="4905"/>
        </w:tabs>
        <w:ind w:left="5245" w:firstLine="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г. Москва, 119331</w:t>
      </w:r>
    </w:p>
    <w:p w:rsidR="00000000" w:rsidRDefault="00F36FD0">
      <w:pPr>
        <w:pStyle w:val="ConsPlusNormal"/>
        <w:tabs>
          <w:tab w:val="left" w:pos="4905"/>
        </w:tabs>
        <w:ind w:left="5245" w:firstLine="5"/>
        <w:jc w:val="both"/>
        <w:rPr>
          <w:rFonts w:ascii="Times New Roman" w:hAnsi="Times New Roman"/>
          <w:sz w:val="28"/>
          <w:szCs w:val="28"/>
        </w:rPr>
      </w:pPr>
    </w:p>
    <w:p w:rsidR="00000000" w:rsidRDefault="00F36FD0">
      <w:pPr>
        <w:pStyle w:val="ConsPlusNormal"/>
        <w:tabs>
          <w:tab w:val="left" w:pos="4905"/>
        </w:tabs>
        <w:ind w:left="5245" w:firstLine="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3. ЗАО «Сбербанк - АСТ»</w:t>
      </w:r>
    </w:p>
    <w:p w:rsidR="00000000" w:rsidRDefault="00F36FD0">
      <w:pPr>
        <w:jc w:val="both"/>
        <w:rPr>
          <w:rStyle w:val="a6"/>
          <w:rFonts w:eastAsia="Arial"/>
          <w:spacing w:val="-2"/>
          <w:sz w:val="28"/>
          <w:szCs w:val="28"/>
        </w:rPr>
      </w:pPr>
      <w:r>
        <w:rPr>
          <w:rStyle w:val="a6"/>
          <w:rFonts w:eastAsia="Arial"/>
          <w:spacing w:val="-2"/>
          <w:sz w:val="28"/>
          <w:szCs w:val="28"/>
        </w:rPr>
        <w:t xml:space="preserve">                                                                                     </w:t>
      </w:r>
      <w:r>
        <w:rPr>
          <w:rStyle w:val="a6"/>
          <w:rFonts w:eastAsia="Arial"/>
          <w:spacing w:val="-2"/>
          <w:sz w:val="28"/>
          <w:szCs w:val="28"/>
        </w:rPr>
        <w:t>ул. Большая Татарская, д. 9,</w:t>
      </w:r>
    </w:p>
    <w:p w:rsidR="00000000" w:rsidRDefault="00F36FD0">
      <w:pPr>
        <w:jc w:val="both"/>
        <w:rPr>
          <w:rStyle w:val="a6"/>
          <w:rFonts w:eastAsia="Arial"/>
          <w:spacing w:val="-2"/>
          <w:sz w:val="28"/>
          <w:szCs w:val="28"/>
        </w:rPr>
      </w:pPr>
      <w:r>
        <w:rPr>
          <w:rStyle w:val="a6"/>
          <w:rFonts w:eastAsia="Arial"/>
          <w:spacing w:val="-2"/>
          <w:sz w:val="28"/>
          <w:szCs w:val="28"/>
        </w:rPr>
        <w:t xml:space="preserve">                     </w:t>
      </w:r>
      <w:r>
        <w:rPr>
          <w:rStyle w:val="a6"/>
          <w:rFonts w:eastAsia="Arial"/>
          <w:spacing w:val="-2"/>
          <w:sz w:val="28"/>
          <w:szCs w:val="28"/>
        </w:rPr>
        <w:t xml:space="preserve">                                                                </w:t>
      </w:r>
      <w:r>
        <w:rPr>
          <w:rStyle w:val="a6"/>
          <w:rFonts w:eastAsia="Arial"/>
          <w:spacing w:val="-2"/>
          <w:sz w:val="28"/>
          <w:szCs w:val="28"/>
        </w:rPr>
        <w:t>г. Москва, 115184</w:t>
      </w:r>
    </w:p>
    <w:p w:rsidR="00000000" w:rsidRDefault="00F36FD0">
      <w:pPr>
        <w:jc w:val="both"/>
      </w:pPr>
    </w:p>
    <w:p w:rsidR="00000000" w:rsidRDefault="00F36FD0">
      <w:pPr>
        <w:tabs>
          <w:tab w:val="left" w:pos="4680"/>
        </w:tabs>
        <w:spacing w:line="283" w:lineRule="atLeast"/>
        <w:ind w:left="5094"/>
        <w:rPr>
          <w:bCs/>
          <w:sz w:val="28"/>
          <w:szCs w:val="28"/>
        </w:rPr>
      </w:pPr>
    </w:p>
    <w:p w:rsidR="00000000" w:rsidRDefault="00F36FD0">
      <w:pPr>
        <w:tabs>
          <w:tab w:val="left" w:pos="4680"/>
        </w:tabs>
        <w:spacing w:line="283" w:lineRule="atLeast"/>
        <w:ind w:left="5094"/>
        <w:rPr>
          <w:bCs/>
          <w:sz w:val="28"/>
          <w:szCs w:val="28"/>
        </w:rPr>
      </w:pPr>
    </w:p>
    <w:p w:rsidR="00000000" w:rsidRDefault="00F36FD0">
      <w:pPr>
        <w:tabs>
          <w:tab w:val="left" w:pos="4680"/>
        </w:tabs>
        <w:spacing w:line="283" w:lineRule="atLeast"/>
        <w:ind w:left="5094"/>
        <w:rPr>
          <w:bCs/>
          <w:sz w:val="28"/>
          <w:szCs w:val="28"/>
        </w:rPr>
      </w:pPr>
    </w:p>
    <w:p w:rsidR="00000000" w:rsidRDefault="00F36FD0">
      <w:pPr>
        <w:pStyle w:val="2"/>
        <w:spacing w:line="283" w:lineRule="atLeast"/>
        <w:ind w:left="-615" w:right="-365" w:firstLine="0"/>
        <w:rPr>
          <w:b/>
          <w:bCs/>
          <w:szCs w:val="28"/>
        </w:rPr>
      </w:pPr>
      <w:r>
        <w:rPr>
          <w:b/>
          <w:bCs/>
          <w:szCs w:val="28"/>
        </w:rPr>
        <w:t xml:space="preserve">РЕШЕНИЕ </w:t>
      </w:r>
    </w:p>
    <w:p w:rsidR="00000000" w:rsidRDefault="00F36FD0">
      <w:pPr>
        <w:spacing w:line="283" w:lineRule="atLeast"/>
        <w:ind w:left="-615" w:right="-36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делу № 2-57-5</w:t>
      </w:r>
      <w:r>
        <w:rPr>
          <w:b/>
          <w:bCs/>
          <w:sz w:val="28"/>
          <w:szCs w:val="28"/>
          <w:lang w:val="ru-RU"/>
        </w:rPr>
        <w:t>499</w:t>
      </w:r>
      <w:r>
        <w:rPr>
          <w:b/>
          <w:bCs/>
          <w:sz w:val="28"/>
          <w:szCs w:val="28"/>
        </w:rPr>
        <w:t>/77-12 о нарушении</w:t>
      </w:r>
      <w:r>
        <w:rPr>
          <w:b/>
          <w:bCs/>
          <w:sz w:val="28"/>
          <w:szCs w:val="28"/>
        </w:rPr>
        <w:br/>
        <w:t xml:space="preserve">законодательства о размещении заказов </w:t>
      </w:r>
    </w:p>
    <w:p w:rsidR="00000000" w:rsidRDefault="00F36FD0">
      <w:pPr>
        <w:spacing w:line="283" w:lineRule="atLeast"/>
        <w:ind w:left="-615" w:right="-365"/>
        <w:jc w:val="center"/>
        <w:rPr>
          <w:b/>
          <w:bCs/>
        </w:rPr>
      </w:pPr>
    </w:p>
    <w:p w:rsidR="00000000" w:rsidRDefault="00F36FD0">
      <w:pPr>
        <w:pStyle w:val="2"/>
        <w:spacing w:line="283" w:lineRule="atLeast"/>
        <w:jc w:val="both"/>
        <w:rPr>
          <w:b/>
          <w:bCs/>
          <w:szCs w:val="28"/>
        </w:rPr>
      </w:pPr>
      <w:r>
        <w:rPr>
          <w:b/>
          <w:bCs/>
          <w:color w:val="000000"/>
          <w:szCs w:val="28"/>
          <w:lang w:val="ru-RU"/>
        </w:rPr>
        <w:t xml:space="preserve">    </w:t>
      </w:r>
      <w:r>
        <w:rPr>
          <w:b/>
          <w:bCs/>
          <w:color w:val="000000"/>
          <w:szCs w:val="28"/>
          <w:lang w:val="ru-RU"/>
        </w:rPr>
        <w:t xml:space="preserve">01 октября 2012  </w:t>
      </w:r>
      <w:r>
        <w:rPr>
          <w:b/>
          <w:bCs/>
          <w:color w:val="000000"/>
          <w:szCs w:val="28"/>
        </w:rPr>
        <w:t xml:space="preserve">             </w:t>
      </w:r>
      <w:r>
        <w:rPr>
          <w:b/>
          <w:bCs/>
          <w:szCs w:val="28"/>
        </w:rPr>
        <w:t xml:space="preserve">                                                 </w:t>
      </w:r>
      <w:r>
        <w:rPr>
          <w:b/>
          <w:bCs/>
          <w:szCs w:val="28"/>
        </w:rPr>
        <w:t xml:space="preserve">                               г. Москва</w:t>
      </w:r>
    </w:p>
    <w:p w:rsidR="00000000" w:rsidRDefault="00F36FD0">
      <w:pPr>
        <w:spacing w:line="283" w:lineRule="atLeast"/>
        <w:jc w:val="both"/>
      </w:pPr>
    </w:p>
    <w:p w:rsidR="00000000" w:rsidRDefault="00F36FD0">
      <w:pPr>
        <w:shd w:val="clear" w:color="auto" w:fill="FFFFFF"/>
        <w:spacing w:line="283" w:lineRule="atLeast"/>
        <w:ind w:firstLine="431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Комиссия </w:t>
      </w:r>
      <w:r>
        <w:rPr>
          <w:color w:val="000000"/>
          <w:spacing w:val="1"/>
          <w:sz w:val="28"/>
          <w:szCs w:val="28"/>
        </w:rPr>
        <w:t xml:space="preserve">по контролю в сфере размещения заказов </w:t>
      </w:r>
      <w:r>
        <w:rPr>
          <w:color w:val="000000"/>
          <w:spacing w:val="6"/>
          <w:sz w:val="28"/>
          <w:szCs w:val="28"/>
        </w:rPr>
        <w:t xml:space="preserve">Управления Федеральной антимонопольной службы по </w:t>
      </w:r>
      <w:r>
        <w:rPr>
          <w:color w:val="000000"/>
          <w:spacing w:val="6"/>
          <w:sz w:val="28"/>
          <w:szCs w:val="28"/>
          <w:lang w:val="ru-RU"/>
        </w:rPr>
        <w:t xml:space="preserve">г. </w:t>
      </w:r>
      <w:r>
        <w:rPr>
          <w:color w:val="000000"/>
          <w:spacing w:val="6"/>
          <w:sz w:val="28"/>
          <w:szCs w:val="28"/>
        </w:rPr>
        <w:t>Москве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(далее – Комиссия Управления) в составе:</w:t>
      </w:r>
    </w:p>
    <w:p w:rsidR="00000000" w:rsidRDefault="00F36FD0">
      <w:pPr>
        <w:shd w:val="clear" w:color="auto" w:fill="FFFFFF"/>
        <w:spacing w:line="283" w:lineRule="atLeast"/>
        <w:ind w:firstLine="43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ru-RU"/>
        </w:rPr>
        <w:t xml:space="preserve">Заместителя </w:t>
      </w:r>
      <w:r>
        <w:rPr>
          <w:color w:val="000000"/>
          <w:sz w:val="28"/>
          <w:szCs w:val="28"/>
        </w:rPr>
        <w:t>Председател</w:t>
      </w:r>
      <w:r>
        <w:rPr>
          <w:color w:val="000000"/>
          <w:sz w:val="28"/>
          <w:szCs w:val="28"/>
          <w:lang w:val="ru-RU"/>
        </w:rPr>
        <w:t>я</w:t>
      </w:r>
      <w:r>
        <w:rPr>
          <w:color w:val="000000"/>
          <w:sz w:val="28"/>
          <w:szCs w:val="28"/>
        </w:rPr>
        <w:t xml:space="preserve"> комиссии – </w:t>
      </w:r>
      <w:r>
        <w:rPr>
          <w:color w:val="000000"/>
          <w:sz w:val="28"/>
          <w:szCs w:val="28"/>
          <w:lang w:val="ru-RU"/>
        </w:rPr>
        <w:t xml:space="preserve">заместителя </w:t>
      </w:r>
      <w:r>
        <w:rPr>
          <w:color w:val="000000"/>
          <w:sz w:val="28"/>
          <w:szCs w:val="28"/>
          <w:lang w:val="ru-RU"/>
        </w:rPr>
        <w:t xml:space="preserve">начальника отдела </w:t>
      </w:r>
      <w:r>
        <w:rPr>
          <w:color w:val="000000"/>
          <w:sz w:val="28"/>
          <w:szCs w:val="28"/>
          <w:lang w:val="ru-RU"/>
        </w:rPr>
        <w:t>контроля за размещением государственного заказа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ru-RU"/>
        </w:rPr>
        <w:t>Мурашова В.О.</w:t>
      </w:r>
      <w:r>
        <w:rPr>
          <w:color w:val="000000"/>
          <w:sz w:val="28"/>
          <w:szCs w:val="28"/>
        </w:rPr>
        <w:t>,</w:t>
      </w:r>
    </w:p>
    <w:p w:rsidR="00000000" w:rsidRDefault="00F36FD0">
      <w:pPr>
        <w:shd w:val="clear" w:color="auto" w:fill="FFFFFF"/>
        <w:spacing w:line="283" w:lineRule="atLeast"/>
        <w:ind w:firstLine="431"/>
        <w:jc w:val="both"/>
        <w:rPr>
          <w:sz w:val="28"/>
          <w:szCs w:val="28"/>
        </w:rPr>
      </w:pPr>
      <w:r>
        <w:rPr>
          <w:sz w:val="28"/>
          <w:szCs w:val="28"/>
        </w:rPr>
        <w:t>членов комиссии:</w:t>
      </w:r>
    </w:p>
    <w:p w:rsidR="00000000" w:rsidRDefault="00F36FD0">
      <w:pPr>
        <w:shd w:val="clear" w:color="auto" w:fill="FFFFFF"/>
        <w:spacing w:before="57" w:line="200" w:lineRule="atLeast"/>
        <w:ind w:firstLine="431"/>
        <w:jc w:val="both"/>
        <w:rPr>
          <w:color w:val="000000"/>
          <w:spacing w:val="1"/>
          <w:sz w:val="28"/>
          <w:szCs w:val="28"/>
          <w:lang w:val="ru-RU"/>
        </w:rPr>
      </w:pPr>
      <w:r>
        <w:rPr>
          <w:color w:val="000000"/>
          <w:spacing w:val="1"/>
          <w:sz w:val="28"/>
          <w:szCs w:val="28"/>
          <w:lang w:val="ru-RU"/>
        </w:rPr>
        <w:t xml:space="preserve">ведущего специалиста-эксперта отдела контроля за размещением государственного заказа Бабаевой М.Б., </w:t>
      </w:r>
    </w:p>
    <w:p w:rsidR="00000000" w:rsidRDefault="00F36FD0">
      <w:pPr>
        <w:shd w:val="clear" w:color="auto" w:fill="FFFFFF"/>
        <w:spacing w:before="57" w:line="200" w:lineRule="atLeast"/>
        <w:ind w:firstLine="431"/>
        <w:jc w:val="both"/>
        <w:rPr>
          <w:color w:val="000000"/>
          <w:spacing w:val="1"/>
          <w:sz w:val="28"/>
          <w:szCs w:val="28"/>
          <w:lang w:val="ru-RU"/>
        </w:rPr>
      </w:pPr>
      <w:r>
        <w:rPr>
          <w:color w:val="000000"/>
          <w:spacing w:val="1"/>
          <w:sz w:val="28"/>
          <w:szCs w:val="28"/>
          <w:lang w:val="ru-RU"/>
        </w:rPr>
        <w:t>старшего специалиста-эксперта отдела антимонопольного контроля торгов Огарк</w:t>
      </w:r>
      <w:r>
        <w:rPr>
          <w:color w:val="000000"/>
          <w:spacing w:val="1"/>
          <w:sz w:val="28"/>
          <w:szCs w:val="28"/>
          <w:lang w:val="ru-RU"/>
        </w:rPr>
        <w:t xml:space="preserve">овой Е.Н., </w:t>
      </w:r>
    </w:p>
    <w:p w:rsidR="00000000" w:rsidRDefault="00F36FD0">
      <w:pPr>
        <w:shd w:val="clear" w:color="auto" w:fill="FFFFFF"/>
        <w:spacing w:line="283" w:lineRule="atLeast"/>
        <w:ind w:firstLine="43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участии представителей:</w:t>
      </w:r>
      <w:r>
        <w:rPr>
          <w:spacing w:val="5"/>
          <w:sz w:val="28"/>
          <w:szCs w:val="28"/>
          <w:lang w:val="ru-RU"/>
        </w:rPr>
        <w:t xml:space="preserve"> ФГБУ Российский научный центр рентгенологии Министерства здравоохранения и социального развития РФ — Ким В.Б. </w:t>
      </w:r>
      <w:r>
        <w:rPr>
          <w:rFonts w:eastAsia="Times-Bold" w:cs="Times-Bold"/>
          <w:color w:val="000000"/>
          <w:sz w:val="28"/>
          <w:szCs w:val="28"/>
          <w:lang w:val="ru-RU"/>
        </w:rPr>
        <w:t>(дов. № 21 от 01.10.2012 г.)</w:t>
      </w:r>
      <w:r>
        <w:rPr>
          <w:rFonts w:ascii="Times-Roman" w:eastAsia="Times-Roman" w:hAnsi="Times-Roman"/>
          <w:spacing w:val="-6"/>
          <w:sz w:val="28"/>
          <w:szCs w:val="28"/>
          <w:lang w:val="ru-RU"/>
        </w:rPr>
        <w:t xml:space="preserve">, Волкова Я.А. (дов. № 22 от 01.10.2012 г.), </w:t>
      </w:r>
      <w:r>
        <w:rPr>
          <w:rFonts w:ascii="Times-Roman" w:eastAsia="Times-Roman" w:hAnsi="Times-Roman"/>
          <w:color w:val="000000"/>
          <w:spacing w:val="-6"/>
          <w:sz w:val="28"/>
          <w:szCs w:val="28"/>
          <w:lang w:val="ru-RU"/>
        </w:rPr>
        <w:t>в отсутствие представителя ООО «И</w:t>
      </w:r>
      <w:r>
        <w:rPr>
          <w:rFonts w:ascii="Times-Roman" w:eastAsia="Times-Roman" w:hAnsi="Times-Roman"/>
          <w:color w:val="000000"/>
          <w:spacing w:val="-6"/>
          <w:sz w:val="28"/>
          <w:szCs w:val="28"/>
          <w:lang w:val="ru-RU"/>
        </w:rPr>
        <w:t>КАНД» (уведомлен надлежащим образом)</w:t>
      </w:r>
      <w:r>
        <w:rPr>
          <w:sz w:val="28"/>
          <w:szCs w:val="28"/>
          <w:lang w:val="ru-RU"/>
        </w:rPr>
        <w:t xml:space="preserve">,  </w:t>
      </w:r>
      <w:r>
        <w:rPr>
          <w:color w:val="000000"/>
          <w:sz w:val="28"/>
          <w:szCs w:val="28"/>
          <w:lang w:val="ru-RU"/>
        </w:rPr>
        <w:t xml:space="preserve">     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00000" w:rsidRDefault="00F36FD0">
      <w:pPr>
        <w:shd w:val="clear" w:color="auto" w:fill="FFFFFF"/>
        <w:spacing w:line="283" w:lineRule="atLeast"/>
        <w:ind w:firstLine="431"/>
        <w:jc w:val="both"/>
        <w:rPr>
          <w:color w:val="000000"/>
          <w:spacing w:val="2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р</w:t>
      </w:r>
      <w:r>
        <w:rPr>
          <w:color w:val="000000"/>
          <w:sz w:val="28"/>
          <w:szCs w:val="28"/>
        </w:rPr>
        <w:t xml:space="preserve">ассмотрев жалобу </w:t>
      </w:r>
      <w:r>
        <w:rPr>
          <w:spacing w:val="5"/>
          <w:sz w:val="28"/>
          <w:szCs w:val="28"/>
          <w:lang w:val="ru-RU"/>
        </w:rPr>
        <w:t>ООО «ИКАНД»</w:t>
      </w:r>
      <w:r>
        <w:rPr>
          <w:spacing w:val="5"/>
          <w:sz w:val="28"/>
          <w:szCs w:val="28"/>
          <w:lang w:val="ru-RU"/>
        </w:rPr>
        <w:t xml:space="preserve"> (далее — Заявитель) на действия (бездействия) государственного заказчика – ФГБУ Российский научный центр рентгенологии Министерства здравоохранения и социального развития РФ </w:t>
      </w:r>
      <w:r>
        <w:rPr>
          <w:spacing w:val="5"/>
          <w:sz w:val="28"/>
          <w:szCs w:val="28"/>
          <w:lang w:val="ru-RU"/>
        </w:rPr>
        <w:t>(далее — Заказчик) при проведении открытого аукциона</w:t>
      </w:r>
      <w:r>
        <w:rPr>
          <w:spacing w:val="5"/>
          <w:sz w:val="28"/>
          <w:szCs w:val="28"/>
          <w:lang w:val="ru-RU"/>
        </w:rPr>
        <w:t xml:space="preserve"> в электронной форме на право заключения государственного контракта на техническое обслуживание и текущий ремонт слаботочных систем, систем автоматики, систем электрического контроля безопасности, систем приточно-вытяжной вентиляции и кондиционирования, си</w:t>
      </w:r>
      <w:r>
        <w:rPr>
          <w:spacing w:val="5"/>
          <w:sz w:val="28"/>
          <w:szCs w:val="28"/>
          <w:lang w:val="ru-RU"/>
        </w:rPr>
        <w:t xml:space="preserve">стем контроля электропитания корпусов центра (№ </w:t>
      </w:r>
      <w:r>
        <w:rPr>
          <w:spacing w:val="5"/>
          <w:sz w:val="28"/>
          <w:szCs w:val="28"/>
          <w:lang w:val="ru-RU"/>
        </w:rPr>
        <w:lastRenderedPageBreak/>
        <w:t>0373100032612000176</w:t>
      </w:r>
      <w:r>
        <w:rPr>
          <w:spacing w:val="5"/>
          <w:sz w:val="28"/>
          <w:szCs w:val="28"/>
          <w:lang w:val="ru-RU"/>
        </w:rPr>
        <w:t>)</w:t>
      </w:r>
      <w:r>
        <w:rPr>
          <w:sz w:val="28"/>
          <w:szCs w:val="28"/>
          <w:lang w:val="ru-RU"/>
        </w:rPr>
        <w:t>(далее - Аукцион)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ru-RU"/>
        </w:rPr>
        <w:t>и в результате осуществ</w:t>
      </w:r>
      <w:r>
        <w:rPr>
          <w:color w:val="000000"/>
          <w:spacing w:val="2"/>
          <w:sz w:val="28"/>
          <w:szCs w:val="28"/>
          <w:lang w:val="ru-RU"/>
        </w:rPr>
        <w:t>ления внеплановой проверки в соответствии с ч. 5 ст. 17 Федерального закона от 21.07.2005 №</w:t>
      </w:r>
      <w:r>
        <w:rPr>
          <w:color w:val="000000"/>
          <w:spacing w:val="2"/>
          <w:sz w:val="28"/>
          <w:szCs w:val="28"/>
          <w:shd w:val="clear" w:color="auto" w:fill="FFFFFF"/>
          <w:lang w:val="ru-RU"/>
        </w:rPr>
        <w:t> 94</w:t>
      </w:r>
      <w:r>
        <w:rPr>
          <w:color w:val="000000"/>
          <w:spacing w:val="2"/>
          <w:sz w:val="28"/>
          <w:szCs w:val="28"/>
          <w:shd w:val="clear" w:color="auto" w:fill="FFFFFF"/>
          <w:lang w:val="ru-RU"/>
        </w:rPr>
        <w:noBreakHyphen/>
        <w:t>Ф</w:t>
      </w:r>
      <w:r>
        <w:rPr>
          <w:color w:val="000000"/>
          <w:spacing w:val="2"/>
          <w:sz w:val="28"/>
          <w:szCs w:val="28"/>
          <w:lang w:val="ru-RU"/>
        </w:rPr>
        <w:t>З «О размещении заказов на поставки товаров, выполн</w:t>
      </w:r>
      <w:r>
        <w:rPr>
          <w:color w:val="000000"/>
          <w:spacing w:val="2"/>
          <w:sz w:val="28"/>
          <w:szCs w:val="28"/>
          <w:lang w:val="ru-RU"/>
        </w:rPr>
        <w:t>ение работ, оказание услуг для государственных и муниципальных нужд» (далее – Закон о размещении заказов), Административным регламентом, утвержденным приказом ФАС России от 24.07.2012 № 498,</w:t>
      </w:r>
    </w:p>
    <w:p w:rsidR="00000000" w:rsidRDefault="00F36FD0">
      <w:pPr>
        <w:shd w:val="clear" w:color="auto" w:fill="FFFFFF"/>
        <w:tabs>
          <w:tab w:val="center" w:pos="4674"/>
          <w:tab w:val="left" w:pos="6645"/>
        </w:tabs>
        <w:spacing w:before="120" w:after="120" w:line="283" w:lineRule="atLeast"/>
        <w:ind w:firstLine="431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УСТАНОВИЛА:</w:t>
      </w:r>
    </w:p>
    <w:p w:rsidR="00000000" w:rsidRDefault="00F36FD0">
      <w:pPr>
        <w:shd w:val="clear" w:color="auto" w:fill="FFFFFF"/>
        <w:spacing w:line="283" w:lineRule="atLeast"/>
        <w:ind w:firstLine="431"/>
        <w:jc w:val="both"/>
        <w:rPr>
          <w:spacing w:val="5"/>
          <w:sz w:val="28"/>
          <w:szCs w:val="28"/>
          <w:lang w:val="ru-RU"/>
        </w:rPr>
      </w:pPr>
      <w:r>
        <w:rPr>
          <w:sz w:val="28"/>
          <w:szCs w:val="28"/>
        </w:rPr>
        <w:t xml:space="preserve">В Московское УФАС России поступила жалоба </w:t>
      </w:r>
      <w:r>
        <w:rPr>
          <w:spacing w:val="5"/>
          <w:sz w:val="28"/>
          <w:szCs w:val="28"/>
          <w:lang w:val="ru-RU"/>
        </w:rPr>
        <w:t>ООО «ИКАНД»</w:t>
      </w:r>
      <w:r>
        <w:rPr>
          <w:spacing w:val="5"/>
          <w:sz w:val="28"/>
          <w:szCs w:val="28"/>
          <w:lang w:val="ru-RU"/>
        </w:rPr>
        <w:t xml:space="preserve"> на действия (бездействия) ФГБУ Российский научный центр рентгенологии Министерства здравоохранения и социального развития РФ </w:t>
      </w:r>
      <w:r>
        <w:rPr>
          <w:spacing w:val="5"/>
          <w:sz w:val="28"/>
          <w:szCs w:val="28"/>
          <w:lang w:val="ru-RU"/>
        </w:rPr>
        <w:t>при проведении открытого аукциона в электронной форме на право заключения государственного контракта на техническое обслуживание и</w:t>
      </w:r>
      <w:r>
        <w:rPr>
          <w:spacing w:val="5"/>
          <w:sz w:val="28"/>
          <w:szCs w:val="28"/>
          <w:lang w:val="ru-RU"/>
        </w:rPr>
        <w:t xml:space="preserve"> текущий ремонт слаботочных систем, систем автоматики, систем электрического контроля безопасности, систем приточно-вытяжной вентиляции и кондиционирования, систем контроля электропитания корпусов центра (№ 0373100032612000176</w:t>
      </w:r>
      <w:r>
        <w:rPr>
          <w:spacing w:val="5"/>
          <w:sz w:val="28"/>
          <w:szCs w:val="28"/>
          <w:lang w:val="ru-RU"/>
        </w:rPr>
        <w:t xml:space="preserve">). </w:t>
      </w:r>
    </w:p>
    <w:p w:rsidR="00000000" w:rsidRDefault="00F36FD0">
      <w:pPr>
        <w:shd w:val="clear" w:color="auto" w:fill="FFFFFF"/>
        <w:spacing w:line="283" w:lineRule="atLeast"/>
        <w:ind w:firstLine="431"/>
        <w:jc w:val="both"/>
        <w:rPr>
          <w:color w:val="00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Заявитель обжалует действи</w:t>
      </w:r>
      <w:r>
        <w:rPr>
          <w:sz w:val="28"/>
          <w:szCs w:val="28"/>
          <w:lang w:val="ru-RU"/>
        </w:rPr>
        <w:t xml:space="preserve">я аукционной комиссии Заказчика, выразившиеся в отказе в допуске </w:t>
      </w:r>
      <w:r>
        <w:rPr>
          <w:sz w:val="28"/>
          <w:szCs w:val="28"/>
          <w:lang w:val="ru-RU"/>
        </w:rPr>
        <w:t>Заявителю</w:t>
      </w:r>
      <w:r>
        <w:rPr>
          <w:sz w:val="28"/>
          <w:szCs w:val="28"/>
          <w:lang w:val="ru-RU"/>
        </w:rPr>
        <w:t xml:space="preserve"> (заявка № 3394558) к участию в вышеуказанном </w:t>
      </w:r>
      <w:r>
        <w:rPr>
          <w:color w:val="000000"/>
          <w:sz w:val="28"/>
          <w:szCs w:val="28"/>
          <w:lang w:val="ru-RU"/>
        </w:rPr>
        <w:t>открытом аукционе в электронной форме</w:t>
      </w:r>
      <w:r>
        <w:rPr>
          <w:color w:val="000000"/>
          <w:sz w:val="28"/>
          <w:szCs w:val="28"/>
          <w:lang w:val="ru-RU"/>
        </w:rPr>
        <w:t>, а также нарушение порядка опубликования протокола об отказе в допуске к участию в аукционе с обос</w:t>
      </w:r>
      <w:r>
        <w:rPr>
          <w:color w:val="000000"/>
          <w:sz w:val="28"/>
          <w:szCs w:val="28"/>
          <w:lang w:val="ru-RU"/>
        </w:rPr>
        <w:t xml:space="preserve">нованием причин отказа. </w:t>
      </w:r>
    </w:p>
    <w:p w:rsidR="00000000" w:rsidRDefault="00F36FD0">
      <w:pPr>
        <w:shd w:val="clear" w:color="auto" w:fill="FFFFFF"/>
        <w:spacing w:line="283" w:lineRule="atLeast"/>
        <w:ind w:firstLine="431"/>
        <w:jc w:val="both"/>
        <w:rPr>
          <w:rStyle w:val="tendersubject1"/>
          <w:b w:val="0"/>
          <w:bCs w:val="0"/>
          <w:color w:val="000000"/>
          <w:spacing w:val="5"/>
          <w:sz w:val="28"/>
          <w:szCs w:val="28"/>
          <w:lang w:val="ru-RU"/>
        </w:rPr>
      </w:pPr>
      <w:r>
        <w:rPr>
          <w:rStyle w:val="tendersubject1"/>
          <w:b w:val="0"/>
          <w:bCs w:val="0"/>
          <w:color w:val="000000"/>
          <w:spacing w:val="5"/>
          <w:sz w:val="28"/>
          <w:szCs w:val="28"/>
          <w:lang w:val="ru-RU"/>
        </w:rPr>
        <w:t xml:space="preserve">На заседании Комиссии Управления Заказчиком представлены запрашиваемые письмом Московского УФАС России (исх. № МГ/23800 от 28.09.2012 г.) документы и сведения. </w:t>
      </w:r>
    </w:p>
    <w:p w:rsidR="00000000" w:rsidRDefault="00F36FD0">
      <w:pPr>
        <w:shd w:val="clear" w:color="auto" w:fill="FFFFFF"/>
        <w:spacing w:line="283" w:lineRule="atLeast"/>
        <w:ind w:firstLine="431"/>
        <w:jc w:val="both"/>
        <w:rPr>
          <w:rStyle w:val="tendersubject1"/>
          <w:rFonts w:eastAsia="Arial CYR"/>
          <w:b w:val="0"/>
          <w:bCs w:val="0"/>
          <w:color w:val="000000"/>
          <w:spacing w:val="2"/>
          <w:sz w:val="28"/>
          <w:szCs w:val="28"/>
          <w:lang w:val="ru-RU"/>
        </w:rPr>
      </w:pPr>
      <w:r>
        <w:rPr>
          <w:rStyle w:val="tendersubject1"/>
          <w:rFonts w:eastAsia="Arial CYR"/>
          <w:b w:val="0"/>
          <w:bCs w:val="0"/>
          <w:color w:val="000000"/>
          <w:spacing w:val="2"/>
          <w:sz w:val="28"/>
          <w:szCs w:val="28"/>
          <w:lang w:val="ru-RU"/>
        </w:rPr>
        <w:t xml:space="preserve">В результате рассмотрения жалобы, рассмотрев представленные документы </w:t>
      </w:r>
      <w:r>
        <w:rPr>
          <w:rStyle w:val="tendersubject1"/>
          <w:rFonts w:eastAsia="Arial CYR"/>
          <w:b w:val="0"/>
          <w:bCs w:val="0"/>
          <w:color w:val="000000"/>
          <w:spacing w:val="2"/>
          <w:sz w:val="28"/>
          <w:szCs w:val="28"/>
          <w:lang w:val="ru-RU"/>
        </w:rPr>
        <w:t>и сведения, Комиссия Управления установила следующее.</w:t>
      </w:r>
    </w:p>
    <w:p w:rsidR="00000000" w:rsidRDefault="00F36FD0">
      <w:pPr>
        <w:shd w:val="clear" w:color="auto" w:fill="FFFFFF"/>
        <w:spacing w:line="283" w:lineRule="atLeast"/>
        <w:ind w:firstLine="431"/>
        <w:jc w:val="both"/>
        <w:rPr>
          <w:rStyle w:val="tendersubject1"/>
          <w:rFonts w:eastAsia="Arial" w:cs="Arial"/>
          <w:b w:val="0"/>
          <w:bCs w:val="0"/>
          <w:color w:val="000000"/>
          <w:spacing w:val="-3"/>
          <w:sz w:val="28"/>
          <w:szCs w:val="28"/>
          <w:lang w:val="ru-RU"/>
        </w:rPr>
      </w:pPr>
      <w:r>
        <w:rPr>
          <w:rStyle w:val="tendersubject1"/>
          <w:rFonts w:eastAsia="Arial CYR"/>
          <w:b w:val="0"/>
          <w:bCs w:val="0"/>
          <w:color w:val="000000"/>
          <w:spacing w:val="2"/>
          <w:sz w:val="28"/>
          <w:szCs w:val="28"/>
          <w:lang w:val="ru-RU"/>
        </w:rPr>
        <w:t xml:space="preserve">Согласно протокола рассмотрения заявок на участие в открытом аукционе в электронной форме от 13.09.2012 Заявителю отказано в допуске </w:t>
      </w:r>
      <w:r>
        <w:rPr>
          <w:rStyle w:val="tendersubject1"/>
          <w:rFonts w:eastAsia="Arial" w:cs="Arial"/>
          <w:b w:val="0"/>
          <w:bCs w:val="0"/>
          <w:color w:val="000000"/>
          <w:spacing w:val="-3"/>
          <w:sz w:val="28"/>
          <w:szCs w:val="28"/>
          <w:lang w:val="ru-RU"/>
        </w:rPr>
        <w:t xml:space="preserve"> к участию в торгах по причине «представления неконкретных сведений, </w:t>
      </w:r>
      <w:r>
        <w:rPr>
          <w:rStyle w:val="tendersubject1"/>
          <w:rFonts w:eastAsia="Arial" w:cs="Arial"/>
          <w:b w:val="0"/>
          <w:bCs w:val="0"/>
          <w:color w:val="000000"/>
          <w:spacing w:val="-3"/>
          <w:sz w:val="28"/>
          <w:szCs w:val="28"/>
          <w:lang w:val="ru-RU"/>
        </w:rPr>
        <w:t>предусмотренных ч. 1 п. 4 ст. 41.8 Закона о размещении заказов, по товарам (материалам), предлагаемым к использованию при выполнении работ, а именно: не указан товарный знак товара Фильтр высокой очистки».</w:t>
      </w:r>
    </w:p>
    <w:p w:rsidR="00000000" w:rsidRDefault="00F36FD0">
      <w:pPr>
        <w:spacing w:line="283" w:lineRule="atLeast"/>
        <w:ind w:firstLine="443"/>
        <w:jc w:val="both"/>
        <w:rPr>
          <w:sz w:val="28"/>
          <w:szCs w:val="28"/>
          <w:lang w:val="ru-RU"/>
        </w:rPr>
      </w:pPr>
      <w:r>
        <w:rPr>
          <w:rStyle w:val="tendersubject1"/>
          <w:rFonts w:eastAsia="Arial CYR"/>
          <w:b w:val="0"/>
          <w:bCs w:val="0"/>
          <w:color w:val="000000"/>
          <w:spacing w:val="2"/>
          <w:sz w:val="28"/>
          <w:szCs w:val="28"/>
          <w:lang w:val="ru-RU"/>
        </w:rPr>
        <w:t>Согласно п. 1 ч. 4 ст. 41.6 Закона о размещении за</w:t>
      </w:r>
      <w:r>
        <w:rPr>
          <w:rStyle w:val="tendersubject1"/>
          <w:rFonts w:eastAsia="Arial CYR"/>
          <w:b w:val="0"/>
          <w:bCs w:val="0"/>
          <w:color w:val="000000"/>
          <w:spacing w:val="2"/>
          <w:sz w:val="28"/>
          <w:szCs w:val="28"/>
          <w:lang w:val="ru-RU"/>
        </w:rPr>
        <w:t>казо</w:t>
      </w:r>
      <w:r>
        <w:rPr>
          <w:sz w:val="28"/>
          <w:szCs w:val="28"/>
          <w:lang w:val="ru-RU"/>
        </w:rPr>
        <w:t>в</w:t>
      </w:r>
      <w:r>
        <w:rPr>
          <w:sz w:val="28"/>
          <w:szCs w:val="28"/>
          <w:lang w:val="ru-RU"/>
        </w:rPr>
        <w:t xml:space="preserve">  документация об открытом аукционе в электронной форме </w:t>
      </w:r>
      <w:r>
        <w:rPr>
          <w:sz w:val="28"/>
          <w:szCs w:val="28"/>
          <w:lang w:val="ru-RU"/>
        </w:rPr>
        <w:t>должна содержать требования к качеству, техническим характеристикам товара, работ, услуг, требования к их безопасности, требования к функциональным характеристикам (потребительским свойствам) тов</w:t>
      </w:r>
      <w:r>
        <w:rPr>
          <w:sz w:val="28"/>
          <w:szCs w:val="28"/>
          <w:lang w:val="ru-RU"/>
        </w:rPr>
        <w:t>ара, требования к размерам, упаковке, отгрузке товара, требования к результатам работ и иные показатели, связанные с определением соответствия поставляемого товара, выполняемых работ, оказываемых услуг потребностям заказчика. При этом должны быть указаны и</w:t>
      </w:r>
      <w:r>
        <w:rPr>
          <w:sz w:val="28"/>
          <w:szCs w:val="28"/>
          <w:lang w:val="ru-RU"/>
        </w:rPr>
        <w:t xml:space="preserve">спользуемые для определения соответствия потребностям заказчика или эквивалентности предлагаемого к поставке или к использованию при выполнении работ, оказании услуг товара максимальные и (или) минимальные значения таких показателей и показатели, значения </w:t>
      </w:r>
      <w:r>
        <w:rPr>
          <w:sz w:val="28"/>
          <w:szCs w:val="28"/>
          <w:lang w:val="ru-RU"/>
        </w:rPr>
        <w:t>которых не могут изменяться.</w:t>
      </w:r>
    </w:p>
    <w:p w:rsidR="00000000" w:rsidRDefault="00F36FD0">
      <w:pPr>
        <w:spacing w:line="283" w:lineRule="atLeast"/>
        <w:ind w:firstLine="443"/>
        <w:jc w:val="both"/>
        <w:rPr>
          <w:rStyle w:val="a5"/>
          <w:rFonts w:eastAsia="Arial" w:cs="Arial"/>
          <w:b w:val="0"/>
          <w:bCs w:val="0"/>
          <w:color w:val="000000"/>
          <w:spacing w:val="-1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Согласно извещению о проведении аукциона в электронной форме предметом торгов является </w:t>
      </w:r>
      <w:r>
        <w:rPr>
          <w:spacing w:val="5"/>
          <w:sz w:val="28"/>
          <w:szCs w:val="28"/>
          <w:lang w:val="ru-RU"/>
        </w:rPr>
        <w:t>техническое обслуживание и текущий ремонт слаботочных систем, систем автоматики, систем электрического контроля безопасности, систем приточн</w:t>
      </w:r>
      <w:r>
        <w:rPr>
          <w:spacing w:val="5"/>
          <w:sz w:val="28"/>
          <w:szCs w:val="28"/>
          <w:lang w:val="ru-RU"/>
        </w:rPr>
        <w:t xml:space="preserve">о-вытяжной вентиляции и кондиционирования, систем контроля </w:t>
      </w:r>
      <w:r>
        <w:rPr>
          <w:spacing w:val="5"/>
          <w:sz w:val="28"/>
          <w:szCs w:val="28"/>
          <w:lang w:val="ru-RU"/>
        </w:rPr>
        <w:lastRenderedPageBreak/>
        <w:t xml:space="preserve">электропитания корпусов центра. Комиссией Управления установлено, что </w:t>
      </w:r>
      <w:r>
        <w:rPr>
          <w:rStyle w:val="a5"/>
          <w:rFonts w:eastAsia="Arial" w:cs="Arial"/>
          <w:b w:val="0"/>
          <w:bCs w:val="0"/>
          <w:color w:val="000000"/>
          <w:spacing w:val="-1"/>
          <w:sz w:val="28"/>
          <w:szCs w:val="28"/>
          <w:lang w:val="ru-RU"/>
        </w:rPr>
        <w:t xml:space="preserve"> аукционная документация содержит указание на конкретные Фильтры высокой очистки ФВА 305-305-150-Р14, ФВА 530-1130-78-Р14, подл</w:t>
      </w:r>
      <w:r>
        <w:rPr>
          <w:rStyle w:val="a5"/>
          <w:rFonts w:eastAsia="Arial" w:cs="Arial"/>
          <w:b w:val="0"/>
          <w:bCs w:val="0"/>
          <w:color w:val="000000"/>
          <w:spacing w:val="-1"/>
          <w:sz w:val="28"/>
          <w:szCs w:val="28"/>
          <w:lang w:val="ru-RU"/>
        </w:rPr>
        <w:t>ежащие обслуживанию по условиям государственного контракта.</w:t>
      </w:r>
    </w:p>
    <w:p w:rsidR="00000000" w:rsidRDefault="00F36FD0">
      <w:pPr>
        <w:spacing w:line="283" w:lineRule="atLeast"/>
        <w:ind w:firstLine="443"/>
        <w:jc w:val="both"/>
        <w:rPr>
          <w:rStyle w:val="a5"/>
          <w:rFonts w:eastAsia="Arial" w:cs="Arial"/>
          <w:b w:val="0"/>
          <w:bCs w:val="0"/>
          <w:color w:val="000000"/>
          <w:spacing w:val="-1"/>
          <w:sz w:val="28"/>
          <w:szCs w:val="28"/>
          <w:lang w:val="ru-RU"/>
        </w:rPr>
      </w:pPr>
      <w:r>
        <w:rPr>
          <w:rStyle w:val="a5"/>
          <w:rFonts w:eastAsia="Arial" w:cs="Arial"/>
          <w:b w:val="0"/>
          <w:bCs w:val="0"/>
          <w:color w:val="000000"/>
          <w:spacing w:val="-1"/>
          <w:sz w:val="28"/>
          <w:szCs w:val="28"/>
          <w:lang w:val="ru-RU"/>
        </w:rPr>
        <w:t>Таким образом, Комиссией Управления установлено, что документация содержит указания на товарные знаки используемого товара.</w:t>
      </w:r>
    </w:p>
    <w:p w:rsidR="00000000" w:rsidRDefault="00F36FD0">
      <w:pPr>
        <w:spacing w:line="283" w:lineRule="atLeast"/>
        <w:ind w:firstLine="431"/>
        <w:jc w:val="both"/>
        <w:rPr>
          <w:rFonts w:eastAsia="Arial" w:cs="Arial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соответствии с пп «а» п. 3 ч. 4 ст. 41.8 Закона о размещении заказов п</w:t>
      </w:r>
      <w:r>
        <w:rPr>
          <w:sz w:val="28"/>
          <w:szCs w:val="28"/>
          <w:lang w:val="ru-RU"/>
        </w:rPr>
        <w:t xml:space="preserve">ервая часть заявки на участие в открытом аукционе в электронной форме должна содержать </w:t>
      </w:r>
      <w:r>
        <w:rPr>
          <w:rFonts w:eastAsia="Arial" w:cs="Arial"/>
          <w:sz w:val="28"/>
          <w:szCs w:val="28"/>
        </w:rPr>
        <w:t>согласие, в том числе означающее согласие на использование товара, указание на товарный знак которого содержится в документации об открытом аукционе, или согласие, указа</w:t>
      </w:r>
      <w:r>
        <w:rPr>
          <w:rFonts w:eastAsia="Arial" w:cs="Arial"/>
          <w:sz w:val="28"/>
          <w:szCs w:val="28"/>
        </w:rPr>
        <w:t>ние на товарный знак (его словесное обозначение) предлагаемого для использования товара и конкретные показатели этого товара, соответствующие значениям эквивалентности, установленным документацией об открытом аукционе в электронной форме, если участник раз</w:t>
      </w:r>
      <w:r>
        <w:rPr>
          <w:rFonts w:eastAsia="Arial" w:cs="Arial"/>
          <w:sz w:val="28"/>
          <w:szCs w:val="28"/>
        </w:rPr>
        <w:t>мещения заказа предлагает для использования товар, который является эквивалентным товару, указанному в документации об открытом аукционе в электронной форме, при условии содержания в документации об открытом аукционе в электронной форме указания на товарны</w:t>
      </w:r>
      <w:r>
        <w:rPr>
          <w:rFonts w:eastAsia="Arial" w:cs="Arial"/>
          <w:sz w:val="28"/>
          <w:szCs w:val="28"/>
        </w:rPr>
        <w:t>й знак используемого товара, а также требования о необходимости указания в заявке на участие в открытом аукционе в электронной форме на товарный зна</w:t>
      </w:r>
      <w:r>
        <w:rPr>
          <w:rFonts w:eastAsia="Arial" w:cs="Arial"/>
          <w:sz w:val="28"/>
          <w:szCs w:val="28"/>
          <w:lang w:val="ru-RU"/>
        </w:rPr>
        <w:t xml:space="preserve">к. </w:t>
      </w:r>
    </w:p>
    <w:p w:rsidR="00000000" w:rsidRDefault="00F36FD0">
      <w:pPr>
        <w:spacing w:line="283" w:lineRule="atLeast"/>
        <w:ind w:firstLine="43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>При изучении заявки ООО «ИКАНД» Комиссией Управления установлено, что первая часть заявки содержит сог</w:t>
      </w:r>
      <w:r>
        <w:rPr>
          <w:sz w:val="28"/>
          <w:szCs w:val="28"/>
          <w:lang w:val="ru-RU"/>
        </w:rPr>
        <w:t>ласие на выполнение работ на условиях контракта, что соответствует нормам действующего законодательства о размещении заказов. Таким образом, участникам размещения заказа достаточно дать согласие на выполнение работ, при которых используется товар с установ</w:t>
      </w:r>
      <w:r>
        <w:rPr>
          <w:sz w:val="28"/>
          <w:szCs w:val="28"/>
          <w:lang w:val="ru-RU"/>
        </w:rPr>
        <w:t xml:space="preserve">ленным товарным знаком. </w:t>
      </w:r>
    </w:p>
    <w:p w:rsidR="00000000" w:rsidRDefault="00F36FD0">
      <w:pPr>
        <w:shd w:val="clear" w:color="auto" w:fill="FFFFFF"/>
        <w:tabs>
          <w:tab w:val="left" w:pos="5103"/>
        </w:tabs>
        <w:spacing w:line="200" w:lineRule="atLeast"/>
        <w:ind w:firstLine="705"/>
        <w:jc w:val="both"/>
        <w:rPr>
          <w:rStyle w:val="a6"/>
          <w:rFonts w:eastAsia="Arial" w:cs="Arial"/>
          <w:color w:val="000000"/>
          <w:spacing w:val="-2"/>
          <w:sz w:val="28"/>
          <w:szCs w:val="28"/>
        </w:rPr>
      </w:pPr>
      <w:r>
        <w:rPr>
          <w:rStyle w:val="a6"/>
          <w:rFonts w:eastAsia="Arial" w:cs="Arial"/>
          <w:color w:val="000000"/>
          <w:spacing w:val="-2"/>
          <w:sz w:val="28"/>
          <w:szCs w:val="28"/>
        </w:rPr>
        <w:t>Частью 4 статьи 41.9 Закона о размещении заказов установлен исчерпывающий перечень оснований для отказа в допуске к участию в аукционе. Согласно ч. 5 ст. 41.9 Закона о размещении заказов  отказ в допуске к участию в открытом аукцио</w:t>
      </w:r>
      <w:r>
        <w:rPr>
          <w:rStyle w:val="a6"/>
          <w:rFonts w:eastAsia="Arial" w:cs="Arial"/>
          <w:color w:val="000000"/>
          <w:spacing w:val="-2"/>
          <w:sz w:val="28"/>
          <w:szCs w:val="28"/>
        </w:rPr>
        <w:t>не в электронной форме по основаниям, не предусмотренным ч. 4 ст. 41.9 Закона о размещении заказов настоящей статьи, не допускается.</w:t>
      </w:r>
    </w:p>
    <w:p w:rsidR="00000000" w:rsidRDefault="00F36FD0">
      <w:pPr>
        <w:shd w:val="clear" w:color="auto" w:fill="FFFFFF"/>
        <w:tabs>
          <w:tab w:val="left" w:pos="5103"/>
        </w:tabs>
        <w:spacing w:line="200" w:lineRule="atLeast"/>
        <w:ind w:firstLine="705"/>
        <w:jc w:val="both"/>
        <w:rPr>
          <w:rStyle w:val="tendersubject1"/>
          <w:rFonts w:eastAsia="Arial" w:cs="Arial"/>
          <w:b w:val="0"/>
          <w:color w:val="auto"/>
          <w:spacing w:val="-1"/>
          <w:sz w:val="28"/>
          <w:szCs w:val="28"/>
          <w:lang w:val="ru-RU"/>
        </w:rPr>
      </w:pPr>
      <w:r>
        <w:rPr>
          <w:rStyle w:val="a6"/>
          <w:rFonts w:eastAsia="Arial CYR" w:cs="Arial"/>
          <w:color w:val="000000"/>
          <w:spacing w:val="2"/>
          <w:sz w:val="28"/>
          <w:szCs w:val="28"/>
        </w:rPr>
        <w:t xml:space="preserve">Таким образом, действия аукционной комиссии Заказчика </w:t>
      </w:r>
      <w:r>
        <w:rPr>
          <w:rStyle w:val="a6"/>
          <w:rFonts w:eastAsia="Arial CYR" w:cs="Arial"/>
          <w:color w:val="000000"/>
          <w:spacing w:val="-1"/>
          <w:sz w:val="28"/>
          <w:szCs w:val="28"/>
        </w:rPr>
        <w:t>в части отказа в допуске Заявителю к участию в Аукционе по основаниям</w:t>
      </w:r>
      <w:r>
        <w:rPr>
          <w:rStyle w:val="a6"/>
          <w:rFonts w:eastAsia="Arial CYR" w:cs="Arial"/>
          <w:color w:val="000000"/>
          <w:spacing w:val="-1"/>
          <w:sz w:val="28"/>
          <w:szCs w:val="28"/>
        </w:rPr>
        <w:t xml:space="preserve">, указанным в Протоколе </w:t>
      </w:r>
      <w:r>
        <w:rPr>
          <w:rStyle w:val="a6"/>
          <w:rFonts w:eastAsia="Lucida Sans Unicode"/>
          <w:color w:val="000000"/>
          <w:spacing w:val="-2"/>
          <w:sz w:val="28"/>
          <w:szCs w:val="28"/>
          <w:lang w:val="en-US"/>
        </w:rPr>
        <w:t>р</w:t>
      </w:r>
      <w:r>
        <w:rPr>
          <w:rStyle w:val="a6"/>
          <w:rFonts w:eastAsia="Lucida Sans Unicode"/>
          <w:color w:val="000000"/>
          <w:spacing w:val="-2"/>
          <w:sz w:val="28"/>
          <w:szCs w:val="28"/>
        </w:rPr>
        <w:t xml:space="preserve">ассмотрения первых частей заявок на участие в открытом аукционе в электронной форме от 13.09.2012 </w:t>
      </w:r>
      <w:r>
        <w:rPr>
          <w:rStyle w:val="a6"/>
          <w:rFonts w:eastAsia="Times-Roman"/>
          <w:color w:val="000000"/>
          <w:spacing w:val="-2"/>
          <w:sz w:val="28"/>
          <w:szCs w:val="28"/>
        </w:rPr>
        <w:t>г.</w:t>
      </w:r>
      <w:r>
        <w:rPr>
          <w:rStyle w:val="a6"/>
          <w:rFonts w:eastAsia="Arial CYR" w:cs="Arial"/>
          <w:color w:val="000000"/>
          <w:spacing w:val="2"/>
          <w:sz w:val="28"/>
          <w:szCs w:val="28"/>
        </w:rPr>
        <w:t>,</w:t>
      </w:r>
      <w:r>
        <w:rPr>
          <w:rStyle w:val="a6"/>
          <w:rFonts w:eastAsia="Arial CYR" w:cs="Arial"/>
          <w:spacing w:val="2"/>
          <w:sz w:val="28"/>
          <w:szCs w:val="28"/>
        </w:rPr>
        <w:t xml:space="preserve"> необоснованны и нарушают положения ч. 5 ст. 41.9 Закона о размещении заказов</w:t>
      </w:r>
      <w:r>
        <w:rPr>
          <w:rStyle w:val="tendersubject1"/>
          <w:rFonts w:eastAsia="Arial" w:cs="Arial"/>
          <w:b w:val="0"/>
          <w:color w:val="auto"/>
          <w:spacing w:val="-1"/>
          <w:sz w:val="28"/>
          <w:szCs w:val="28"/>
          <w:lang w:val="ru-RU"/>
        </w:rPr>
        <w:t>.</w:t>
      </w:r>
    </w:p>
    <w:p w:rsidR="00000000" w:rsidRDefault="00F36FD0">
      <w:pPr>
        <w:shd w:val="clear" w:color="auto" w:fill="FFFFFF"/>
        <w:ind w:left="-15"/>
        <w:jc w:val="both"/>
        <w:rPr>
          <w:rStyle w:val="a5"/>
          <w:rFonts w:eastAsia="Arial" w:cs="Arial"/>
          <w:b w:val="0"/>
          <w:bCs w:val="0"/>
          <w:color w:val="000000"/>
          <w:spacing w:val="5"/>
          <w:sz w:val="28"/>
          <w:szCs w:val="28"/>
          <w:shd w:val="clear" w:color="auto" w:fill="FFFFFF"/>
          <w:lang w:val="ru-RU"/>
        </w:rPr>
      </w:pPr>
      <w:r>
        <w:rPr>
          <w:rStyle w:val="a6"/>
          <w:rFonts w:eastAsia="Arial CYR"/>
          <w:spacing w:val="2"/>
          <w:sz w:val="28"/>
          <w:szCs w:val="28"/>
          <w:shd w:val="clear" w:color="auto" w:fill="FFFFFF"/>
        </w:rPr>
        <w:t xml:space="preserve">        </w:t>
      </w:r>
      <w:r>
        <w:rPr>
          <w:rStyle w:val="a6"/>
          <w:rFonts w:eastAsia="Arial CYR"/>
          <w:spacing w:val="2"/>
          <w:sz w:val="28"/>
          <w:szCs w:val="28"/>
          <w:shd w:val="clear" w:color="auto" w:fill="FFFFFF"/>
        </w:rPr>
        <w:t xml:space="preserve">Согласно ч. 6 ст. 41.9 Закона о размещении </w:t>
      </w:r>
      <w:r>
        <w:rPr>
          <w:rStyle w:val="a6"/>
          <w:rFonts w:eastAsia="Arial CYR"/>
          <w:spacing w:val="2"/>
          <w:sz w:val="28"/>
          <w:szCs w:val="28"/>
          <w:shd w:val="clear" w:color="auto" w:fill="FFFFFF"/>
        </w:rPr>
        <w:t>заказов н</w:t>
      </w:r>
      <w:r>
        <w:rPr>
          <w:rStyle w:val="a6"/>
          <w:rFonts w:eastAsia="Arial" w:cs="Arial"/>
          <w:spacing w:val="2"/>
          <w:sz w:val="28"/>
          <w:szCs w:val="28"/>
          <w:shd w:val="clear" w:color="auto" w:fill="FFFFFF"/>
        </w:rPr>
        <w:t xml:space="preserve">а основании результатов рассмотрения первых частей заявок на участие в открытом аукционе в электронной форме </w:t>
      </w:r>
      <w:r>
        <w:rPr>
          <w:rStyle w:val="a5"/>
          <w:rFonts w:eastAsia="Arial" w:cs="Arial"/>
          <w:b w:val="0"/>
          <w:bCs w:val="0"/>
          <w:color w:val="000000"/>
          <w:spacing w:val="5"/>
          <w:sz w:val="28"/>
          <w:szCs w:val="28"/>
          <w:shd w:val="clear" w:color="auto" w:fill="FFFFFF"/>
          <w:lang w:val="ru-RU"/>
        </w:rPr>
        <w:t>аукционной комиссией оформляется протокол рассмотрения заявок на участие в открытом аукционе. Указанный протокол в день окончания рассмотр</w:t>
      </w:r>
      <w:r>
        <w:rPr>
          <w:rStyle w:val="a5"/>
          <w:rFonts w:eastAsia="Arial" w:cs="Arial"/>
          <w:b w:val="0"/>
          <w:bCs w:val="0"/>
          <w:color w:val="000000"/>
          <w:spacing w:val="5"/>
          <w:sz w:val="28"/>
          <w:szCs w:val="28"/>
          <w:shd w:val="clear" w:color="auto" w:fill="FFFFFF"/>
          <w:lang w:val="ru-RU"/>
        </w:rPr>
        <w:t xml:space="preserve">ения заявок на участие в открытом аукционе направляется заказчиком, уполномоченным органом, специализированной организацией оператору электронной площадки. </w:t>
      </w:r>
    </w:p>
    <w:p w:rsidR="00000000" w:rsidRDefault="00F36FD0">
      <w:pPr>
        <w:shd w:val="clear" w:color="auto" w:fill="FFFFFF"/>
        <w:ind w:left="-15"/>
        <w:jc w:val="both"/>
        <w:rPr>
          <w:rStyle w:val="a6"/>
          <w:rFonts w:eastAsia="Arial" w:cs="Arial"/>
          <w:spacing w:val="2"/>
          <w:sz w:val="28"/>
          <w:szCs w:val="28"/>
          <w:shd w:val="clear" w:color="auto" w:fill="FFFFFF"/>
        </w:rPr>
      </w:pPr>
      <w:r>
        <w:rPr>
          <w:rStyle w:val="a5"/>
          <w:rFonts w:eastAsia="Arial" w:cs="Arial"/>
          <w:b w:val="0"/>
          <w:bCs w:val="0"/>
          <w:color w:val="000000"/>
          <w:spacing w:val="5"/>
          <w:sz w:val="28"/>
          <w:szCs w:val="28"/>
          <w:shd w:val="clear" w:color="auto" w:fill="FFFFFF"/>
          <w:lang w:val="ru-RU"/>
        </w:rPr>
        <w:t xml:space="preserve">     </w:t>
      </w:r>
      <w:r>
        <w:rPr>
          <w:rStyle w:val="a6"/>
          <w:rFonts w:eastAsia="Arial CYR" w:cs="Arial"/>
          <w:spacing w:val="2"/>
          <w:sz w:val="28"/>
          <w:szCs w:val="28"/>
          <w:shd w:val="clear" w:color="auto" w:fill="FFFFFF"/>
        </w:rPr>
        <w:t xml:space="preserve">В соответствии с ч. 7 ст. 41.9 Закона о размещении заказов </w:t>
      </w:r>
      <w:r>
        <w:rPr>
          <w:rStyle w:val="a6"/>
          <w:rFonts w:eastAsia="Arial CYR" w:cs="Arial"/>
          <w:spacing w:val="-1"/>
          <w:sz w:val="28"/>
          <w:szCs w:val="28"/>
          <w:shd w:val="clear" w:color="auto" w:fill="FFFFFF"/>
        </w:rPr>
        <w:t>протокол рассмотрения первых частей</w:t>
      </w:r>
      <w:r>
        <w:rPr>
          <w:rStyle w:val="a6"/>
          <w:rFonts w:eastAsia="Arial CYR" w:cs="Arial"/>
          <w:spacing w:val="-1"/>
          <w:sz w:val="28"/>
          <w:szCs w:val="28"/>
          <w:shd w:val="clear" w:color="auto" w:fill="FFFFFF"/>
        </w:rPr>
        <w:t xml:space="preserve"> заявок на участие в открытом аукционе в электронной форме, подлежит </w:t>
      </w:r>
      <w:r>
        <w:rPr>
          <w:rStyle w:val="a6"/>
          <w:rFonts w:eastAsia="Arial" w:cs="Arial"/>
          <w:spacing w:val="2"/>
          <w:sz w:val="28"/>
          <w:szCs w:val="28"/>
          <w:shd w:val="clear" w:color="auto" w:fill="FFFFFF"/>
        </w:rPr>
        <w:t xml:space="preserve">размещению заказчиком на электронной площадке в случае </w:t>
      </w:r>
      <w:r>
        <w:rPr>
          <w:rStyle w:val="a6"/>
          <w:rFonts w:eastAsia="Arial" w:cs="Arial"/>
          <w:spacing w:val="2"/>
          <w:sz w:val="28"/>
          <w:szCs w:val="28"/>
          <w:shd w:val="clear" w:color="auto" w:fill="FFFFFF"/>
        </w:rPr>
        <w:lastRenderedPageBreak/>
        <w:t>признания аукциона несостоявшимся.</w:t>
      </w:r>
    </w:p>
    <w:p w:rsidR="00000000" w:rsidRDefault="00F36FD0">
      <w:pPr>
        <w:shd w:val="clear" w:color="auto" w:fill="FFFFFF"/>
        <w:tabs>
          <w:tab w:val="left" w:pos="5103"/>
        </w:tabs>
        <w:spacing w:line="200" w:lineRule="atLeast"/>
        <w:ind w:left="-30"/>
        <w:jc w:val="both"/>
        <w:rPr>
          <w:rStyle w:val="a6"/>
          <w:rFonts w:eastAsia="Arial CYR" w:cs="Arial"/>
          <w:spacing w:val="-1"/>
          <w:sz w:val="28"/>
          <w:szCs w:val="28"/>
          <w:shd w:val="clear" w:color="auto" w:fill="FFFFFF"/>
        </w:rPr>
      </w:pPr>
      <w:r>
        <w:rPr>
          <w:rStyle w:val="a6"/>
          <w:rFonts w:eastAsia="Arial" w:cs="Arial"/>
          <w:spacing w:val="2"/>
          <w:sz w:val="28"/>
          <w:szCs w:val="28"/>
          <w:shd w:val="clear" w:color="auto" w:fill="FFFFFF"/>
        </w:rPr>
        <w:t xml:space="preserve">       </w:t>
      </w:r>
      <w:r>
        <w:rPr>
          <w:rStyle w:val="a6"/>
          <w:rFonts w:eastAsia="Arial CYR" w:cs="Arial"/>
          <w:spacing w:val="-1"/>
          <w:sz w:val="28"/>
          <w:szCs w:val="28"/>
          <w:shd w:val="clear" w:color="auto" w:fill="FFFFFF"/>
        </w:rPr>
        <w:t>Таким образом, поскольку к участию в открытом аукционе в электронной форме было допущено б</w:t>
      </w:r>
      <w:r>
        <w:rPr>
          <w:rStyle w:val="a6"/>
          <w:rFonts w:eastAsia="Arial CYR" w:cs="Arial"/>
          <w:spacing w:val="-1"/>
          <w:sz w:val="28"/>
          <w:szCs w:val="28"/>
          <w:shd w:val="clear" w:color="auto" w:fill="FFFFFF"/>
        </w:rPr>
        <w:t>олее одного участника размещения заказа, Протокол</w:t>
      </w:r>
      <w:r>
        <w:rPr>
          <w:rStyle w:val="a6"/>
          <w:rFonts w:eastAsia="Arial" w:cs="Arial"/>
          <w:spacing w:val="2"/>
          <w:sz w:val="28"/>
          <w:szCs w:val="28"/>
          <w:shd w:val="clear" w:color="auto" w:fill="FFFFFF"/>
        </w:rPr>
        <w:t xml:space="preserve"> </w:t>
      </w:r>
      <w:r>
        <w:rPr>
          <w:rStyle w:val="a6"/>
          <w:rFonts w:eastAsia="Arial CYR" w:cs="Arial"/>
          <w:spacing w:val="-1"/>
          <w:sz w:val="28"/>
          <w:szCs w:val="28"/>
          <w:shd w:val="clear" w:color="auto" w:fill="FFFFFF"/>
        </w:rPr>
        <w:t>рассмотрения первых частей заявок на участие в открытом аукционе в электронной форме на электронной площадке не должен был быть размещен в открытом доступе на электронной площадке.</w:t>
      </w:r>
    </w:p>
    <w:p w:rsidR="00000000" w:rsidRDefault="00F36FD0">
      <w:pPr>
        <w:shd w:val="clear" w:color="auto" w:fill="FFFFFF"/>
        <w:spacing w:line="200" w:lineRule="atLeast"/>
        <w:ind w:firstLine="464"/>
        <w:jc w:val="both"/>
        <w:rPr>
          <w:rStyle w:val="tendersubject1"/>
          <w:rFonts w:eastAsia="Arial" w:cs="Arial"/>
          <w:b w:val="0"/>
          <w:bCs w:val="0"/>
          <w:color w:val="auto"/>
          <w:spacing w:val="-1"/>
          <w:sz w:val="28"/>
          <w:szCs w:val="28"/>
          <w:lang w:val="ru-RU"/>
        </w:rPr>
      </w:pPr>
      <w:r>
        <w:rPr>
          <w:rStyle w:val="tendersubject1"/>
          <w:rFonts w:eastAsia="Arial" w:cs="Arial"/>
          <w:b w:val="0"/>
          <w:bCs w:val="0"/>
          <w:color w:val="auto"/>
          <w:spacing w:val="-1"/>
          <w:sz w:val="28"/>
          <w:szCs w:val="28"/>
          <w:lang w:val="ru-RU"/>
        </w:rPr>
        <w:t xml:space="preserve"> </w:t>
      </w:r>
      <w:r>
        <w:rPr>
          <w:rStyle w:val="tendersubject1"/>
          <w:rFonts w:eastAsia="Arial" w:cs="Arial"/>
          <w:b w:val="0"/>
          <w:bCs w:val="0"/>
          <w:color w:val="auto"/>
          <w:spacing w:val="-1"/>
          <w:sz w:val="28"/>
          <w:szCs w:val="28"/>
          <w:lang w:val="ru-RU"/>
        </w:rPr>
        <w:t>Исследовав представленны</w:t>
      </w:r>
      <w:r>
        <w:rPr>
          <w:rStyle w:val="tendersubject1"/>
          <w:rFonts w:eastAsia="Arial" w:cs="Arial"/>
          <w:b w:val="0"/>
          <w:bCs w:val="0"/>
          <w:color w:val="auto"/>
          <w:spacing w:val="-1"/>
          <w:sz w:val="28"/>
          <w:szCs w:val="28"/>
          <w:lang w:val="ru-RU"/>
        </w:rPr>
        <w:t xml:space="preserve">е материалы, руководствуясь административным регламентом, утвержденным приказом ФАС России от 24.07.2012 № 498, ч. 5 ст. 17, ч. 6 ст. 60 </w:t>
      </w:r>
      <w:r>
        <w:rPr>
          <w:rStyle w:val="tendersubject1"/>
          <w:rFonts w:eastAsia="Arial" w:cs="Arial"/>
          <w:b w:val="0"/>
          <w:bCs w:val="0"/>
          <w:color w:val="auto"/>
          <w:spacing w:val="6"/>
          <w:sz w:val="28"/>
          <w:szCs w:val="28"/>
          <w:lang w:val="ru-RU"/>
        </w:rPr>
        <w:t>Закона о размещении заказов</w:t>
      </w:r>
      <w:r>
        <w:rPr>
          <w:rStyle w:val="tendersubject1"/>
          <w:rFonts w:eastAsia="Arial" w:cs="Arial"/>
          <w:b w:val="0"/>
          <w:bCs w:val="0"/>
          <w:color w:val="auto"/>
          <w:spacing w:val="-1"/>
          <w:sz w:val="28"/>
          <w:szCs w:val="28"/>
          <w:lang w:val="ru-RU"/>
        </w:rPr>
        <w:t>, Комиссия Управления</w:t>
      </w:r>
    </w:p>
    <w:p w:rsidR="00000000" w:rsidRDefault="00F36FD0">
      <w:pPr>
        <w:pStyle w:val="a9"/>
        <w:shd w:val="clear" w:color="auto" w:fill="FFFFFF"/>
        <w:spacing w:line="283" w:lineRule="atLeast"/>
        <w:ind w:firstLine="431"/>
        <w:jc w:val="center"/>
        <w:rPr>
          <w:b/>
          <w:bCs/>
          <w:color w:val="000000"/>
          <w:spacing w:val="-1"/>
          <w:sz w:val="28"/>
          <w:szCs w:val="28"/>
          <w:lang w:val="ru-RU"/>
        </w:rPr>
      </w:pPr>
      <w:r>
        <w:rPr>
          <w:b/>
          <w:bCs/>
          <w:color w:val="000000"/>
          <w:spacing w:val="-1"/>
          <w:sz w:val="28"/>
          <w:szCs w:val="28"/>
          <w:lang w:val="ru-RU"/>
        </w:rPr>
        <w:t>Р Е Ш И Л А:</w:t>
      </w:r>
    </w:p>
    <w:p w:rsidR="00000000" w:rsidRDefault="00F36FD0">
      <w:pPr>
        <w:tabs>
          <w:tab w:val="left" w:pos="0"/>
        </w:tabs>
        <w:spacing w:line="283" w:lineRule="atLeast"/>
        <w:ind w:firstLine="431"/>
        <w:jc w:val="both"/>
        <w:rPr>
          <w:rStyle w:val="a5"/>
          <w:rFonts w:eastAsia="Arial"/>
          <w:b w:val="0"/>
          <w:bCs w:val="0"/>
          <w:spacing w:val="-1"/>
          <w:sz w:val="28"/>
          <w:szCs w:val="28"/>
          <w:lang w:val="ru-RU"/>
        </w:rPr>
      </w:pPr>
      <w:r>
        <w:rPr>
          <w:rFonts w:eastAsia="Arial CYR" w:cs="Arial"/>
          <w:spacing w:val="2"/>
          <w:sz w:val="28"/>
          <w:szCs w:val="28"/>
          <w:shd w:val="clear" w:color="auto" w:fill="FFFFFF"/>
          <w:lang w:val="ru-RU"/>
        </w:rPr>
        <w:t xml:space="preserve">       </w:t>
      </w:r>
      <w:r>
        <w:rPr>
          <w:rFonts w:eastAsia="Arial CYR" w:cs="Arial"/>
          <w:spacing w:val="2"/>
          <w:sz w:val="28"/>
          <w:szCs w:val="28"/>
          <w:shd w:val="clear" w:color="auto" w:fill="FFFFFF"/>
          <w:lang w:val="ru-RU"/>
        </w:rPr>
        <w:t xml:space="preserve">1. </w:t>
      </w:r>
      <w:r>
        <w:rPr>
          <w:rFonts w:eastAsia="Arial CYR" w:cs="Arial"/>
          <w:spacing w:val="2"/>
          <w:sz w:val="28"/>
          <w:szCs w:val="28"/>
          <w:shd w:val="clear" w:color="auto" w:fill="FFFFFF"/>
        </w:rPr>
        <w:t>Признать жалоб</w:t>
      </w:r>
      <w:r>
        <w:rPr>
          <w:rFonts w:eastAsia="Arial CYR" w:cs="Arial"/>
          <w:spacing w:val="2"/>
          <w:sz w:val="28"/>
          <w:szCs w:val="28"/>
          <w:shd w:val="clear" w:color="auto" w:fill="FFFFFF"/>
          <w:lang w:val="ru-RU"/>
        </w:rPr>
        <w:t>у</w:t>
      </w:r>
      <w:r>
        <w:rPr>
          <w:rFonts w:eastAsia="Arial CYR" w:cs="Arial"/>
          <w:spacing w:val="2"/>
          <w:sz w:val="28"/>
          <w:szCs w:val="28"/>
          <w:shd w:val="clear" w:color="auto" w:fill="FFFFFF"/>
        </w:rPr>
        <w:t xml:space="preserve"> </w:t>
      </w:r>
      <w:r>
        <w:rPr>
          <w:rFonts w:eastAsia="Arial CYR" w:cs="Arial"/>
          <w:spacing w:val="2"/>
          <w:sz w:val="28"/>
          <w:szCs w:val="28"/>
          <w:shd w:val="clear" w:color="auto" w:fill="FFFFFF"/>
          <w:lang w:val="ru-RU"/>
        </w:rPr>
        <w:t>ООО «ИКАНД»</w:t>
      </w:r>
      <w:r>
        <w:rPr>
          <w:rStyle w:val="a5"/>
          <w:rFonts w:eastAsia="Arial" w:cs="Arial"/>
          <w:b w:val="0"/>
          <w:bCs w:val="0"/>
          <w:color w:val="000000"/>
          <w:spacing w:val="-1"/>
          <w:sz w:val="28"/>
          <w:szCs w:val="28"/>
          <w:lang w:val="ru-RU"/>
        </w:rPr>
        <w:t xml:space="preserve"> </w:t>
      </w:r>
      <w:r>
        <w:rPr>
          <w:rStyle w:val="a5"/>
          <w:rFonts w:eastAsia="Arial"/>
          <w:b w:val="0"/>
          <w:bCs w:val="0"/>
          <w:spacing w:val="-1"/>
          <w:sz w:val="28"/>
          <w:szCs w:val="28"/>
          <w:lang w:val="ru-RU"/>
        </w:rPr>
        <w:t>обоснованной.</w:t>
      </w:r>
    </w:p>
    <w:p w:rsidR="00000000" w:rsidRDefault="00F36FD0">
      <w:pPr>
        <w:tabs>
          <w:tab w:val="left" w:pos="0"/>
        </w:tabs>
        <w:spacing w:line="283" w:lineRule="atLeast"/>
        <w:ind w:firstLine="431"/>
        <w:jc w:val="both"/>
        <w:rPr>
          <w:rStyle w:val="tendersubject1"/>
          <w:rFonts w:eastAsia="Arial CYR"/>
          <w:b w:val="0"/>
          <w:bCs w:val="0"/>
          <w:color w:val="000000"/>
          <w:spacing w:val="2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2. Признать в действия Заказчика, аукционной комиссии </w:t>
      </w:r>
      <w:r>
        <w:rPr>
          <w:rStyle w:val="tendersubject1"/>
          <w:rFonts w:eastAsia="Arial CYR"/>
          <w:b w:val="0"/>
          <w:bCs w:val="0"/>
          <w:color w:val="000000"/>
          <w:spacing w:val="2"/>
          <w:sz w:val="28"/>
          <w:szCs w:val="28"/>
          <w:lang w:val="ru-RU"/>
        </w:rPr>
        <w:t>нарушения  ч. 5 ст. 41.9 Закона о размещении заказов.</w:t>
      </w:r>
    </w:p>
    <w:p w:rsidR="00000000" w:rsidRDefault="00F36FD0">
      <w:pPr>
        <w:tabs>
          <w:tab w:val="left" w:pos="0"/>
        </w:tabs>
        <w:spacing w:line="283" w:lineRule="atLeast"/>
        <w:ind w:firstLine="431"/>
        <w:jc w:val="both"/>
        <w:rPr>
          <w:rStyle w:val="tendersubject1"/>
          <w:rFonts w:eastAsia="Arial CYR"/>
          <w:b w:val="0"/>
          <w:bCs w:val="0"/>
          <w:color w:val="000000"/>
          <w:spacing w:val="2"/>
          <w:sz w:val="28"/>
          <w:szCs w:val="28"/>
          <w:lang w:val="ru-RU"/>
        </w:rPr>
      </w:pPr>
      <w:r>
        <w:rPr>
          <w:rStyle w:val="tendersubject1"/>
          <w:rFonts w:eastAsia="Arial CYR"/>
          <w:b w:val="0"/>
          <w:bCs w:val="0"/>
          <w:color w:val="000000"/>
          <w:spacing w:val="2"/>
          <w:sz w:val="28"/>
          <w:szCs w:val="28"/>
          <w:lang w:val="ru-RU"/>
        </w:rPr>
        <w:t xml:space="preserve">  </w:t>
      </w:r>
      <w:r>
        <w:rPr>
          <w:rStyle w:val="tendersubject1"/>
          <w:rFonts w:eastAsia="Arial CYR"/>
          <w:b w:val="0"/>
          <w:bCs w:val="0"/>
          <w:color w:val="000000"/>
          <w:spacing w:val="2"/>
          <w:sz w:val="28"/>
          <w:szCs w:val="28"/>
          <w:lang w:val="ru-RU"/>
        </w:rPr>
        <w:t>3. Выдать государственному Заказчику обязательное для исполнения предписание об устранении нарушений законодательства о нарушении заказов.</w:t>
      </w:r>
    </w:p>
    <w:p w:rsidR="00000000" w:rsidRDefault="00F36FD0">
      <w:pPr>
        <w:shd w:val="clear" w:color="auto" w:fill="FFFFFF"/>
        <w:spacing w:line="283" w:lineRule="atLeast"/>
        <w:jc w:val="both"/>
      </w:pPr>
    </w:p>
    <w:p w:rsidR="00000000" w:rsidRDefault="00F36FD0">
      <w:pPr>
        <w:shd w:val="clear" w:color="auto" w:fill="FFFFFF"/>
        <w:spacing w:line="283" w:lineRule="atLeast"/>
        <w:jc w:val="both"/>
        <w:rPr>
          <w:rStyle w:val="tendersubject1"/>
          <w:rFonts w:eastAsia="Arial" w:cs="Arial"/>
          <w:b w:val="0"/>
          <w:bCs w:val="0"/>
          <w:color w:val="000000"/>
          <w:spacing w:val="2"/>
          <w:sz w:val="28"/>
          <w:szCs w:val="28"/>
          <w:lang w:val="ru-RU"/>
        </w:rPr>
      </w:pPr>
      <w:r>
        <w:rPr>
          <w:rStyle w:val="tendersubject1"/>
          <w:rFonts w:eastAsia="Arial" w:cs="Arial"/>
          <w:b w:val="0"/>
          <w:bCs w:val="0"/>
          <w:color w:val="000000"/>
          <w:spacing w:val="2"/>
          <w:sz w:val="28"/>
          <w:szCs w:val="28"/>
          <w:lang w:val="ru-RU"/>
        </w:rPr>
        <w:t xml:space="preserve">     </w:t>
      </w:r>
      <w:r>
        <w:rPr>
          <w:rStyle w:val="tendersubject1"/>
          <w:rFonts w:eastAsia="Arial" w:cs="Arial"/>
          <w:b w:val="0"/>
          <w:bCs w:val="0"/>
          <w:color w:val="000000"/>
          <w:spacing w:val="2"/>
          <w:sz w:val="28"/>
          <w:szCs w:val="28"/>
          <w:lang w:val="ru-RU"/>
        </w:rPr>
        <w:t xml:space="preserve">      </w:t>
      </w:r>
      <w:r>
        <w:rPr>
          <w:rStyle w:val="tendersubject1"/>
          <w:rFonts w:eastAsia="Arial" w:cs="Arial"/>
          <w:b w:val="0"/>
          <w:bCs w:val="0"/>
          <w:color w:val="000000"/>
          <w:spacing w:val="2"/>
          <w:sz w:val="28"/>
          <w:szCs w:val="28"/>
          <w:lang w:val="ru-RU"/>
        </w:rPr>
        <w:t xml:space="preserve">Решение может быть обжаловано в суде (Арбитражном суде) в соответствии с законодательством Российской Федерации. </w:t>
      </w:r>
    </w:p>
    <w:p w:rsidR="00000000" w:rsidRDefault="00F36FD0">
      <w:pPr>
        <w:shd w:val="clear" w:color="auto" w:fill="FFFFFF"/>
        <w:spacing w:line="283" w:lineRule="atLeast"/>
        <w:ind w:firstLine="431"/>
        <w:jc w:val="both"/>
      </w:pPr>
    </w:p>
    <w:p w:rsidR="00000000" w:rsidRDefault="00F36FD0">
      <w:pPr>
        <w:shd w:val="clear" w:color="auto" w:fill="FFFFFF"/>
        <w:spacing w:line="283" w:lineRule="atLeast"/>
        <w:ind w:firstLine="573"/>
        <w:jc w:val="both"/>
        <w:rPr>
          <w:szCs w:val="28"/>
        </w:rPr>
      </w:pPr>
    </w:p>
    <w:p w:rsidR="00000000" w:rsidRDefault="00F36FD0">
      <w:pPr>
        <w:shd w:val="clear" w:color="auto" w:fill="FFFFFF"/>
        <w:spacing w:line="283" w:lineRule="atLeast"/>
        <w:ind w:firstLine="573"/>
        <w:jc w:val="both"/>
        <w:rPr>
          <w:szCs w:val="28"/>
        </w:rPr>
      </w:pPr>
    </w:p>
    <w:p w:rsidR="00000000" w:rsidRDefault="00F36FD0">
      <w:pPr>
        <w:shd w:val="clear" w:color="auto" w:fill="FFFFFF"/>
        <w:ind w:left="45"/>
        <w:jc w:val="both"/>
        <w:rPr>
          <w:rStyle w:val="tendersubject1"/>
          <w:rFonts w:eastAsia="Arial CYR"/>
          <w:b w:val="0"/>
          <w:color w:val="auto"/>
          <w:spacing w:val="-1"/>
          <w:sz w:val="28"/>
          <w:szCs w:val="28"/>
          <w:lang w:val="ru-RU"/>
        </w:rPr>
      </w:pPr>
      <w:r>
        <w:rPr>
          <w:rStyle w:val="tendersubject1"/>
          <w:rFonts w:eastAsia="Arial CYR"/>
          <w:b w:val="0"/>
          <w:color w:val="auto"/>
          <w:spacing w:val="-1"/>
          <w:sz w:val="28"/>
          <w:szCs w:val="28"/>
          <w:lang w:val="ru-RU"/>
        </w:rPr>
        <w:t>Заместитель Председателя Комиссии:                                                     В.О. Мурашов</w:t>
      </w:r>
    </w:p>
    <w:p w:rsidR="00000000" w:rsidRDefault="00F36FD0">
      <w:pPr>
        <w:shd w:val="clear" w:color="auto" w:fill="FFFFFF"/>
        <w:ind w:left="45"/>
        <w:jc w:val="both"/>
      </w:pPr>
    </w:p>
    <w:p w:rsidR="00000000" w:rsidRDefault="00F36FD0">
      <w:pPr>
        <w:shd w:val="clear" w:color="auto" w:fill="FFFFFF"/>
        <w:ind w:left="45"/>
        <w:jc w:val="both"/>
      </w:pPr>
    </w:p>
    <w:p w:rsidR="00000000" w:rsidRDefault="00F36FD0">
      <w:pPr>
        <w:shd w:val="clear" w:color="auto" w:fill="FFFFFF"/>
        <w:ind w:left="45"/>
        <w:jc w:val="both"/>
        <w:rPr>
          <w:rStyle w:val="tendersubject1"/>
          <w:rFonts w:eastAsia="Arial CYR"/>
          <w:b w:val="0"/>
          <w:color w:val="000000"/>
          <w:spacing w:val="1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</w:t>
      </w:r>
      <w:r>
        <w:rPr>
          <w:rStyle w:val="tendersubject1"/>
          <w:rFonts w:eastAsia="Arial CYR"/>
          <w:b w:val="0"/>
          <w:color w:val="000000"/>
          <w:spacing w:val="1"/>
          <w:sz w:val="28"/>
          <w:szCs w:val="28"/>
          <w:lang w:val="ru-RU"/>
        </w:rPr>
        <w:t xml:space="preserve">Члены Комиссии:               </w:t>
      </w:r>
      <w:r>
        <w:rPr>
          <w:rStyle w:val="tendersubject1"/>
          <w:rFonts w:eastAsia="Arial CYR"/>
          <w:b w:val="0"/>
          <w:color w:val="000000"/>
          <w:spacing w:val="1"/>
          <w:sz w:val="28"/>
          <w:szCs w:val="28"/>
          <w:lang w:val="ru-RU"/>
        </w:rPr>
        <w:t xml:space="preserve">                                                                    М.Б. Бабаева</w:t>
      </w:r>
    </w:p>
    <w:p w:rsidR="00000000" w:rsidRDefault="00F36FD0">
      <w:pPr>
        <w:shd w:val="clear" w:color="auto" w:fill="FFFFFF"/>
        <w:ind w:left="45"/>
        <w:jc w:val="both"/>
      </w:pPr>
    </w:p>
    <w:p w:rsidR="00000000" w:rsidRDefault="00F36FD0">
      <w:pPr>
        <w:shd w:val="clear" w:color="auto" w:fill="FFFFFF"/>
        <w:tabs>
          <w:tab w:val="left" w:pos="30"/>
        </w:tabs>
        <w:ind w:left="45"/>
        <w:jc w:val="both"/>
      </w:pPr>
    </w:p>
    <w:p w:rsidR="00000000" w:rsidRDefault="00F36FD0">
      <w:pPr>
        <w:shd w:val="clear" w:color="auto" w:fill="FFFFFF"/>
        <w:spacing w:line="283" w:lineRule="atLeast"/>
        <w:ind w:left="45"/>
        <w:jc w:val="both"/>
        <w:rPr>
          <w:rStyle w:val="tendersubject1"/>
          <w:rFonts w:eastAsia="Arial CYR"/>
          <w:b w:val="0"/>
          <w:color w:val="auto"/>
          <w:spacing w:val="1"/>
          <w:sz w:val="28"/>
          <w:szCs w:val="28"/>
          <w:lang w:val="ru-RU"/>
        </w:rPr>
      </w:pPr>
      <w:r>
        <w:rPr>
          <w:rStyle w:val="tendersubject1"/>
          <w:rFonts w:eastAsia="Arial CYR"/>
          <w:b w:val="0"/>
          <w:color w:val="000000"/>
          <w:spacing w:val="1"/>
          <w:sz w:val="28"/>
          <w:szCs w:val="28"/>
          <w:lang w:val="ru-RU"/>
        </w:rPr>
        <w:t xml:space="preserve">                                                                  </w:t>
      </w:r>
      <w:r>
        <w:rPr>
          <w:rStyle w:val="tendersubject1"/>
          <w:rFonts w:eastAsia="Arial CYR"/>
          <w:b w:val="0"/>
          <w:color w:val="000000"/>
          <w:spacing w:val="1"/>
          <w:sz w:val="28"/>
          <w:szCs w:val="28"/>
          <w:lang w:val="ru-RU"/>
        </w:rPr>
        <w:tab/>
      </w:r>
      <w:r>
        <w:rPr>
          <w:rStyle w:val="tendersubject1"/>
          <w:rFonts w:eastAsia="Arial CYR"/>
          <w:b w:val="0"/>
          <w:color w:val="000000"/>
          <w:spacing w:val="1"/>
          <w:sz w:val="28"/>
          <w:szCs w:val="28"/>
          <w:lang w:val="ru-RU"/>
        </w:rPr>
        <w:tab/>
      </w:r>
      <w:r>
        <w:rPr>
          <w:rStyle w:val="tendersubject1"/>
          <w:rFonts w:eastAsia="Arial CYR"/>
          <w:b w:val="0"/>
          <w:color w:val="000000"/>
          <w:spacing w:val="1"/>
          <w:sz w:val="28"/>
          <w:szCs w:val="28"/>
          <w:lang w:val="ru-RU"/>
        </w:rPr>
        <w:tab/>
      </w:r>
      <w:r>
        <w:rPr>
          <w:rStyle w:val="tendersubject1"/>
          <w:rFonts w:eastAsia="Arial CYR"/>
          <w:b w:val="0"/>
          <w:color w:val="000000"/>
          <w:spacing w:val="1"/>
          <w:sz w:val="28"/>
          <w:szCs w:val="28"/>
          <w:lang w:val="ru-RU"/>
        </w:rPr>
        <w:tab/>
        <w:t xml:space="preserve">        </w:t>
      </w:r>
      <w:r>
        <w:rPr>
          <w:rStyle w:val="tendersubject1"/>
          <w:rFonts w:eastAsia="Arial CYR"/>
          <w:b w:val="0"/>
          <w:color w:val="auto"/>
          <w:spacing w:val="1"/>
          <w:sz w:val="28"/>
          <w:szCs w:val="28"/>
          <w:lang w:val="ru-RU"/>
        </w:rPr>
        <w:t xml:space="preserve">        Е.Н. Огаркова</w:t>
      </w:r>
    </w:p>
    <w:p w:rsidR="00000000" w:rsidRDefault="00F36FD0">
      <w:pPr>
        <w:shd w:val="clear" w:color="auto" w:fill="FFFFFF"/>
        <w:spacing w:line="283" w:lineRule="atLeast"/>
        <w:jc w:val="both"/>
      </w:pPr>
    </w:p>
    <w:p w:rsidR="00000000" w:rsidRDefault="00F36FD0">
      <w:pPr>
        <w:shd w:val="clear" w:color="auto" w:fill="FFFFFF"/>
        <w:spacing w:line="283" w:lineRule="atLeast"/>
        <w:jc w:val="both"/>
      </w:pPr>
    </w:p>
    <w:p w:rsidR="00000000" w:rsidRDefault="00F36FD0">
      <w:pPr>
        <w:shd w:val="clear" w:color="auto" w:fill="FFFFFF"/>
        <w:spacing w:line="283" w:lineRule="atLeast"/>
        <w:jc w:val="both"/>
      </w:pPr>
    </w:p>
    <w:p w:rsidR="00000000" w:rsidRDefault="00F36FD0">
      <w:pPr>
        <w:shd w:val="clear" w:color="auto" w:fill="FFFFFF"/>
        <w:spacing w:line="283" w:lineRule="atLeast"/>
        <w:jc w:val="both"/>
      </w:pPr>
    </w:p>
    <w:p w:rsidR="00000000" w:rsidRDefault="00F36FD0">
      <w:pPr>
        <w:shd w:val="clear" w:color="auto" w:fill="FFFFFF"/>
        <w:spacing w:line="283" w:lineRule="atLeast"/>
        <w:jc w:val="both"/>
      </w:pPr>
    </w:p>
    <w:p w:rsidR="00000000" w:rsidRDefault="00F36FD0">
      <w:pPr>
        <w:shd w:val="clear" w:color="auto" w:fill="FFFFFF"/>
        <w:spacing w:line="283" w:lineRule="atLeast"/>
        <w:jc w:val="both"/>
      </w:pPr>
    </w:p>
    <w:p w:rsidR="00000000" w:rsidRDefault="00F36FD0">
      <w:pPr>
        <w:shd w:val="clear" w:color="auto" w:fill="FFFFFF"/>
        <w:spacing w:line="283" w:lineRule="atLeast"/>
        <w:jc w:val="both"/>
      </w:pPr>
    </w:p>
    <w:p w:rsidR="00000000" w:rsidRDefault="00F36FD0">
      <w:pPr>
        <w:shd w:val="clear" w:color="auto" w:fill="FFFFFF"/>
        <w:spacing w:line="283" w:lineRule="atLeast"/>
        <w:jc w:val="both"/>
      </w:pPr>
    </w:p>
    <w:p w:rsidR="00000000" w:rsidRDefault="00F36FD0">
      <w:pPr>
        <w:shd w:val="clear" w:color="auto" w:fill="FFFFFF"/>
        <w:spacing w:line="283" w:lineRule="atLeast"/>
        <w:jc w:val="both"/>
      </w:pPr>
    </w:p>
    <w:p w:rsidR="00000000" w:rsidRDefault="00F36FD0">
      <w:pPr>
        <w:shd w:val="clear" w:color="auto" w:fill="FFFFFF"/>
        <w:spacing w:line="283" w:lineRule="atLeast"/>
        <w:jc w:val="both"/>
      </w:pPr>
    </w:p>
    <w:p w:rsidR="00000000" w:rsidRDefault="00F36FD0">
      <w:pPr>
        <w:shd w:val="clear" w:color="auto" w:fill="FFFFFF"/>
        <w:spacing w:line="283" w:lineRule="atLeast"/>
        <w:jc w:val="both"/>
      </w:pPr>
    </w:p>
    <w:p w:rsidR="00000000" w:rsidRDefault="00F36FD0">
      <w:pPr>
        <w:shd w:val="clear" w:color="auto" w:fill="FFFFFF"/>
        <w:spacing w:line="283" w:lineRule="atLeast"/>
        <w:jc w:val="both"/>
      </w:pPr>
    </w:p>
    <w:p w:rsidR="00000000" w:rsidRDefault="00F36FD0">
      <w:pPr>
        <w:shd w:val="clear" w:color="auto" w:fill="FFFFFF"/>
        <w:spacing w:line="283" w:lineRule="atLeast"/>
        <w:jc w:val="both"/>
      </w:pPr>
    </w:p>
    <w:p w:rsidR="00000000" w:rsidRDefault="00F36FD0">
      <w:pPr>
        <w:shd w:val="clear" w:color="auto" w:fill="FFFFFF"/>
        <w:spacing w:line="283" w:lineRule="atLeast"/>
        <w:jc w:val="both"/>
      </w:pPr>
    </w:p>
    <w:p w:rsidR="00000000" w:rsidRDefault="00F36FD0">
      <w:pPr>
        <w:shd w:val="clear" w:color="auto" w:fill="FFFFFF"/>
        <w:spacing w:line="283" w:lineRule="atLeast"/>
        <w:jc w:val="both"/>
      </w:pPr>
    </w:p>
    <w:p w:rsidR="00000000" w:rsidRDefault="00F36FD0">
      <w:pPr>
        <w:shd w:val="clear" w:color="auto" w:fill="FFFFFF"/>
        <w:spacing w:line="283" w:lineRule="atLeast"/>
        <w:jc w:val="both"/>
      </w:pPr>
    </w:p>
    <w:p w:rsidR="00000000" w:rsidRDefault="00F36FD0">
      <w:pPr>
        <w:shd w:val="clear" w:color="auto" w:fill="FFFFFF"/>
        <w:spacing w:line="283" w:lineRule="atLeast"/>
        <w:jc w:val="both"/>
      </w:pPr>
    </w:p>
    <w:p w:rsidR="00000000" w:rsidRDefault="00F36FD0">
      <w:pPr>
        <w:shd w:val="clear" w:color="auto" w:fill="FFFFFF"/>
        <w:spacing w:line="283" w:lineRule="atLeast"/>
        <w:jc w:val="both"/>
      </w:pPr>
    </w:p>
    <w:p w:rsidR="00000000" w:rsidRDefault="00F36FD0">
      <w:pPr>
        <w:shd w:val="clear" w:color="auto" w:fill="FFFFFF"/>
        <w:spacing w:line="283" w:lineRule="atLeast"/>
        <w:jc w:val="both"/>
      </w:pPr>
    </w:p>
    <w:p w:rsidR="00000000" w:rsidRDefault="00F36FD0">
      <w:pPr>
        <w:pStyle w:val="21"/>
        <w:shd w:val="clear" w:color="auto" w:fill="FFFFFF"/>
        <w:tabs>
          <w:tab w:val="left" w:pos="1020"/>
          <w:tab w:val="center" w:pos="5215"/>
        </w:tabs>
        <w:spacing w:line="283" w:lineRule="atLeast"/>
        <w:ind w:firstLine="0"/>
        <w:jc w:val="left"/>
        <w:rPr>
          <w:rStyle w:val="tendersubject1"/>
          <w:rFonts w:eastAsia="Arial CYR"/>
          <w:b w:val="0"/>
          <w:color w:val="000000"/>
          <w:spacing w:val="1"/>
          <w:sz w:val="16"/>
          <w:szCs w:val="16"/>
          <w:lang w:val="ru-RU"/>
        </w:rPr>
      </w:pPr>
      <w:r>
        <w:rPr>
          <w:rStyle w:val="tendersubject1"/>
          <w:rFonts w:eastAsia="Arial CYR"/>
          <w:b w:val="0"/>
          <w:color w:val="000000"/>
          <w:spacing w:val="1"/>
          <w:sz w:val="16"/>
          <w:szCs w:val="16"/>
          <w:lang w:val="ru-RU"/>
        </w:rPr>
        <w:t>Бабаева М.Б. Тел.: (495) 784-75-05 доб. 174</w:t>
      </w:r>
    </w:p>
    <w:p w:rsidR="00F36FD0" w:rsidRDefault="00F36FD0">
      <w:pPr>
        <w:widowControl/>
        <w:shd w:val="clear" w:color="auto" w:fill="FFFFFF"/>
        <w:tabs>
          <w:tab w:val="left" w:pos="360"/>
          <w:tab w:val="left" w:pos="540"/>
          <w:tab w:val="left" w:pos="720"/>
          <w:tab w:val="left" w:pos="911"/>
        </w:tabs>
        <w:spacing w:line="283" w:lineRule="atLeast"/>
        <w:jc w:val="both"/>
      </w:pPr>
    </w:p>
    <w:sectPr w:rsidR="00F36FD0">
      <w:pgSz w:w="11906" w:h="16838"/>
      <w:pgMar w:top="645" w:right="482" w:bottom="1418" w:left="1134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-Bold">
    <w:charset w:val="CC"/>
    <w:family w:val="roman"/>
    <w:pitch w:val="default"/>
  </w:font>
  <w:font w:name="Times-Roman">
    <w:altName w:val="Times New Roman"/>
    <w:charset w:val="CC"/>
    <w:family w:val="roman"/>
    <w:pitch w:val="default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516"/>
    <w:rsid w:val="008B5516"/>
    <w:rsid w:val="00F36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20">
    <w:name w:val="Основной шрифт абзаца2"/>
  </w:style>
  <w:style w:type="character" w:customStyle="1" w:styleId="tendersubject1">
    <w:name w:val="tendersubject1"/>
    <w:basedOn w:val="20"/>
    <w:rPr>
      <w:b/>
      <w:bCs/>
      <w:color w:val="0000FF"/>
      <w:sz w:val="20"/>
      <w:szCs w:val="20"/>
    </w:rPr>
  </w:style>
  <w:style w:type="character" w:customStyle="1" w:styleId="DefaultParagraphFont">
    <w:name w:val="Default Paragraph Font"/>
  </w:style>
  <w:style w:type="character" w:customStyle="1" w:styleId="a3">
    <w:name w:val="Маркеры списка"/>
    <w:rPr>
      <w:rFonts w:ascii="OpenSymbol" w:eastAsia="OpenSymbol" w:hAnsi="OpenSymbol" w:cs="OpenSymbol"/>
    </w:rPr>
  </w:style>
  <w:style w:type="character" w:customStyle="1" w:styleId="a4">
    <w:name w:val="Символ нумерации"/>
  </w:style>
  <w:style w:type="character" w:styleId="a5">
    <w:name w:val="Strong"/>
    <w:qFormat/>
    <w:rPr>
      <w:b/>
      <w:bCs/>
    </w:rPr>
  </w:style>
  <w:style w:type="character" w:customStyle="1" w:styleId="a6">
    <w:name w:val="Основной текст Знак"/>
    <w:basedOn w:val="20"/>
    <w:rPr>
      <w:sz w:val="24"/>
      <w:lang w:val="ru-RU" w:eastAsia="ar-SA" w:bidi="ar-SA"/>
    </w:rPr>
  </w:style>
  <w:style w:type="character" w:styleId="a7">
    <w:name w:val="Hyperlink"/>
    <w:rPr>
      <w:color w:val="000080"/>
      <w:u w:val="single"/>
      <w:lang/>
    </w:rPr>
  </w:style>
  <w:style w:type="character" w:customStyle="1" w:styleId="11pt">
    <w:name w:val="Основной текст + 11 pt"/>
    <w:basedOn w:val="DefaultParagraphFont"/>
  </w:style>
  <w:style w:type="character" w:customStyle="1" w:styleId="1">
    <w:name w:val="Основной шрифт абзаца1"/>
  </w:style>
  <w:style w:type="character" w:customStyle="1" w:styleId="labelnoticename">
    <w:name w:val="label_noticename"/>
    <w:basedOn w:val="1"/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9">
    <w:name w:val="Body Text"/>
    <w:basedOn w:val="a"/>
    <w:pPr>
      <w:spacing w:after="120"/>
    </w:pPr>
  </w:style>
  <w:style w:type="paragraph" w:styleId="aa">
    <w:name w:val="List"/>
    <w:basedOn w:val="a9"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b">
    <w:name w:val="Title"/>
    <w:basedOn w:val="a8"/>
    <w:next w:val="ac"/>
    <w:qFormat/>
  </w:style>
  <w:style w:type="paragraph" w:styleId="ac">
    <w:name w:val="Subtitle"/>
    <w:basedOn w:val="a8"/>
    <w:next w:val="a9"/>
    <w:qFormat/>
    <w:pPr>
      <w:jc w:val="center"/>
    </w:pPr>
    <w:rPr>
      <w:i/>
      <w:iCs/>
    </w:rPr>
  </w:style>
  <w:style w:type="paragraph" w:customStyle="1" w:styleId="21">
    <w:name w:val="Основной текст с отступом 21"/>
    <w:basedOn w:val="a"/>
    <w:pPr>
      <w:ind w:firstLine="708"/>
      <w:jc w:val="both"/>
    </w:pPr>
    <w:rPr>
      <w:sz w:val="28"/>
    </w:rPr>
  </w:style>
  <w:style w:type="paragraph" w:customStyle="1" w:styleId="ConsPlusNormal">
    <w:name w:val="ConsPlusNormal"/>
    <w:next w:val="a"/>
    <w:pPr>
      <w:widowControl w:val="0"/>
      <w:suppressAutoHyphens/>
      <w:autoSpaceDE w:val="0"/>
      <w:ind w:firstLine="720"/>
    </w:pPr>
    <w:rPr>
      <w:rFonts w:ascii="Arial" w:eastAsia="Arial" w:hAnsi="Arial"/>
      <w:kern w:val="1"/>
      <w:lang/>
    </w:rPr>
  </w:style>
  <w:style w:type="paragraph" w:customStyle="1" w:styleId="ConsPlusNonformat">
    <w:name w:val="ConsPlusNonformat"/>
    <w:basedOn w:val="a"/>
    <w:next w:val="ConsPlusNormal"/>
    <w:pPr>
      <w:autoSpaceDE w:val="0"/>
    </w:pPr>
    <w:rPr>
      <w:rFonts w:ascii="Courier New" w:eastAsia="Courier New" w:hAnsi="Courier New" w:cs="Courier New"/>
      <w:sz w:val="20"/>
      <w:szCs w:val="20"/>
      <w:lang w:val="ru-RU" w:eastAsia="fa-IR" w:bidi="fa-IR"/>
    </w:rPr>
  </w:style>
  <w:style w:type="paragraph" w:customStyle="1" w:styleId="ConsPlusTitle">
    <w:name w:val="ConsPlusTitle"/>
    <w:basedOn w:val="a"/>
    <w:next w:val="ConsPlusNormal"/>
    <w:pPr>
      <w:autoSpaceDE w:val="0"/>
    </w:pPr>
    <w:rPr>
      <w:rFonts w:ascii="Arial" w:eastAsia="Arial" w:hAnsi="Arial" w:cs="Arial"/>
      <w:b/>
      <w:bCs/>
      <w:sz w:val="20"/>
      <w:szCs w:val="20"/>
      <w:lang w:val="ru-RU" w:eastAsia="fa-IR" w:bidi="fa-IR"/>
    </w:rPr>
  </w:style>
  <w:style w:type="paragraph" w:customStyle="1" w:styleId="ConsPlusCell">
    <w:name w:val="ConsPlusCell"/>
    <w:basedOn w:val="a"/>
    <w:pPr>
      <w:autoSpaceDE w:val="0"/>
    </w:pPr>
    <w:rPr>
      <w:rFonts w:ascii="Arial" w:eastAsia="Arial" w:hAnsi="Arial" w:cs="Arial"/>
      <w:sz w:val="20"/>
      <w:szCs w:val="20"/>
      <w:lang w:val="ru-RU" w:eastAsia="fa-IR" w:bidi="fa-IR"/>
    </w:rPr>
  </w:style>
  <w:style w:type="paragraph" w:customStyle="1" w:styleId="ConsPlusDocList">
    <w:name w:val="ConsPlusDocList"/>
    <w:basedOn w:val="a"/>
    <w:pPr>
      <w:autoSpaceDE w:val="0"/>
    </w:pPr>
    <w:rPr>
      <w:rFonts w:ascii="Courier New" w:eastAsia="Courier New" w:hAnsi="Courier New" w:cs="Courier New"/>
      <w:sz w:val="20"/>
      <w:szCs w:val="20"/>
      <w:lang w:val="ru-RU" w:eastAsia="fa-IR" w:bidi="fa-IR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customStyle="1" w:styleId="22">
    <w:name w:val="Основной текст с отступом 22"/>
    <w:basedOn w:val="a"/>
    <w:pPr>
      <w:spacing w:after="120" w:line="480" w:lineRule="auto"/>
      <w:ind w:left="283"/>
    </w:p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Arial Unicode MS" w:cs="Tahoma"/>
      <w:kern w:val="1"/>
      <w:sz w:val="28"/>
      <w:szCs w:val="24"/>
      <w:lang w:eastAsia="ar-SA"/>
    </w:rPr>
  </w:style>
  <w:style w:type="paragraph" w:customStyle="1" w:styleId="ConsPlusDocList0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Cell0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Nonformat0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hi-IN" w:bidi="hi-IN"/>
    </w:rPr>
  </w:style>
  <w:style w:type="paragraph" w:customStyle="1" w:styleId="ConsPlusTitle0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20">
    <w:name w:val="Основной шрифт абзаца2"/>
  </w:style>
  <w:style w:type="character" w:customStyle="1" w:styleId="tendersubject1">
    <w:name w:val="tendersubject1"/>
    <w:basedOn w:val="20"/>
    <w:rPr>
      <w:b/>
      <w:bCs/>
      <w:color w:val="0000FF"/>
      <w:sz w:val="20"/>
      <w:szCs w:val="20"/>
    </w:rPr>
  </w:style>
  <w:style w:type="character" w:customStyle="1" w:styleId="DefaultParagraphFont">
    <w:name w:val="Default Paragraph Font"/>
  </w:style>
  <w:style w:type="character" w:customStyle="1" w:styleId="a3">
    <w:name w:val="Маркеры списка"/>
    <w:rPr>
      <w:rFonts w:ascii="OpenSymbol" w:eastAsia="OpenSymbol" w:hAnsi="OpenSymbol" w:cs="OpenSymbol"/>
    </w:rPr>
  </w:style>
  <w:style w:type="character" w:customStyle="1" w:styleId="a4">
    <w:name w:val="Символ нумерации"/>
  </w:style>
  <w:style w:type="character" w:styleId="a5">
    <w:name w:val="Strong"/>
    <w:qFormat/>
    <w:rPr>
      <w:b/>
      <w:bCs/>
    </w:rPr>
  </w:style>
  <w:style w:type="character" w:customStyle="1" w:styleId="a6">
    <w:name w:val="Основной текст Знак"/>
    <w:basedOn w:val="20"/>
    <w:rPr>
      <w:sz w:val="24"/>
      <w:lang w:val="ru-RU" w:eastAsia="ar-SA" w:bidi="ar-SA"/>
    </w:rPr>
  </w:style>
  <w:style w:type="character" w:styleId="a7">
    <w:name w:val="Hyperlink"/>
    <w:rPr>
      <w:color w:val="000080"/>
      <w:u w:val="single"/>
      <w:lang/>
    </w:rPr>
  </w:style>
  <w:style w:type="character" w:customStyle="1" w:styleId="11pt">
    <w:name w:val="Основной текст + 11 pt"/>
    <w:basedOn w:val="DefaultParagraphFont"/>
  </w:style>
  <w:style w:type="character" w:customStyle="1" w:styleId="1">
    <w:name w:val="Основной шрифт абзаца1"/>
  </w:style>
  <w:style w:type="character" w:customStyle="1" w:styleId="labelnoticename">
    <w:name w:val="label_noticename"/>
    <w:basedOn w:val="1"/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9">
    <w:name w:val="Body Text"/>
    <w:basedOn w:val="a"/>
    <w:pPr>
      <w:spacing w:after="120"/>
    </w:pPr>
  </w:style>
  <w:style w:type="paragraph" w:styleId="aa">
    <w:name w:val="List"/>
    <w:basedOn w:val="a9"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b">
    <w:name w:val="Title"/>
    <w:basedOn w:val="a8"/>
    <w:next w:val="ac"/>
    <w:qFormat/>
  </w:style>
  <w:style w:type="paragraph" w:styleId="ac">
    <w:name w:val="Subtitle"/>
    <w:basedOn w:val="a8"/>
    <w:next w:val="a9"/>
    <w:qFormat/>
    <w:pPr>
      <w:jc w:val="center"/>
    </w:pPr>
    <w:rPr>
      <w:i/>
      <w:iCs/>
    </w:rPr>
  </w:style>
  <w:style w:type="paragraph" w:customStyle="1" w:styleId="21">
    <w:name w:val="Основной текст с отступом 21"/>
    <w:basedOn w:val="a"/>
    <w:pPr>
      <w:ind w:firstLine="708"/>
      <w:jc w:val="both"/>
    </w:pPr>
    <w:rPr>
      <w:sz w:val="28"/>
    </w:rPr>
  </w:style>
  <w:style w:type="paragraph" w:customStyle="1" w:styleId="ConsPlusNormal">
    <w:name w:val="ConsPlusNormal"/>
    <w:next w:val="a"/>
    <w:pPr>
      <w:widowControl w:val="0"/>
      <w:suppressAutoHyphens/>
      <w:autoSpaceDE w:val="0"/>
      <w:ind w:firstLine="720"/>
    </w:pPr>
    <w:rPr>
      <w:rFonts w:ascii="Arial" w:eastAsia="Arial" w:hAnsi="Arial"/>
      <w:kern w:val="1"/>
      <w:lang/>
    </w:rPr>
  </w:style>
  <w:style w:type="paragraph" w:customStyle="1" w:styleId="ConsPlusNonformat">
    <w:name w:val="ConsPlusNonformat"/>
    <w:basedOn w:val="a"/>
    <w:next w:val="ConsPlusNormal"/>
    <w:pPr>
      <w:autoSpaceDE w:val="0"/>
    </w:pPr>
    <w:rPr>
      <w:rFonts w:ascii="Courier New" w:eastAsia="Courier New" w:hAnsi="Courier New" w:cs="Courier New"/>
      <w:sz w:val="20"/>
      <w:szCs w:val="20"/>
      <w:lang w:val="ru-RU" w:eastAsia="fa-IR" w:bidi="fa-IR"/>
    </w:rPr>
  </w:style>
  <w:style w:type="paragraph" w:customStyle="1" w:styleId="ConsPlusTitle">
    <w:name w:val="ConsPlusTitle"/>
    <w:basedOn w:val="a"/>
    <w:next w:val="ConsPlusNormal"/>
    <w:pPr>
      <w:autoSpaceDE w:val="0"/>
    </w:pPr>
    <w:rPr>
      <w:rFonts w:ascii="Arial" w:eastAsia="Arial" w:hAnsi="Arial" w:cs="Arial"/>
      <w:b/>
      <w:bCs/>
      <w:sz w:val="20"/>
      <w:szCs w:val="20"/>
      <w:lang w:val="ru-RU" w:eastAsia="fa-IR" w:bidi="fa-IR"/>
    </w:rPr>
  </w:style>
  <w:style w:type="paragraph" w:customStyle="1" w:styleId="ConsPlusCell">
    <w:name w:val="ConsPlusCell"/>
    <w:basedOn w:val="a"/>
    <w:pPr>
      <w:autoSpaceDE w:val="0"/>
    </w:pPr>
    <w:rPr>
      <w:rFonts w:ascii="Arial" w:eastAsia="Arial" w:hAnsi="Arial" w:cs="Arial"/>
      <w:sz w:val="20"/>
      <w:szCs w:val="20"/>
      <w:lang w:val="ru-RU" w:eastAsia="fa-IR" w:bidi="fa-IR"/>
    </w:rPr>
  </w:style>
  <w:style w:type="paragraph" w:customStyle="1" w:styleId="ConsPlusDocList">
    <w:name w:val="ConsPlusDocList"/>
    <w:basedOn w:val="a"/>
    <w:pPr>
      <w:autoSpaceDE w:val="0"/>
    </w:pPr>
    <w:rPr>
      <w:rFonts w:ascii="Courier New" w:eastAsia="Courier New" w:hAnsi="Courier New" w:cs="Courier New"/>
      <w:sz w:val="20"/>
      <w:szCs w:val="20"/>
      <w:lang w:val="ru-RU" w:eastAsia="fa-IR" w:bidi="fa-IR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customStyle="1" w:styleId="22">
    <w:name w:val="Основной текст с отступом 22"/>
    <w:basedOn w:val="a"/>
    <w:pPr>
      <w:spacing w:after="120" w:line="480" w:lineRule="auto"/>
      <w:ind w:left="283"/>
    </w:p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Arial Unicode MS" w:cs="Tahoma"/>
      <w:kern w:val="1"/>
      <w:sz w:val="28"/>
      <w:szCs w:val="24"/>
      <w:lang w:eastAsia="ar-SA"/>
    </w:rPr>
  </w:style>
  <w:style w:type="paragraph" w:customStyle="1" w:styleId="ConsPlusDocList0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Cell0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Nonformat0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hi-IN" w:bidi="hi-IN"/>
    </w:rPr>
  </w:style>
  <w:style w:type="paragraph" w:customStyle="1" w:styleId="ConsPlusTitle0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1985</Words>
  <Characters>11318</Characters>
  <Application>Microsoft Office Word</Application>
  <DocSecurity>0</DocSecurity>
  <Lines>94</Lines>
  <Paragraphs>26</Paragraphs>
  <ScaleCrop>false</ScaleCrop>
  <Company/>
  <LinksUpToDate>false</LinksUpToDate>
  <CharactersWithSpaces>13277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LESTVICA CENTER</dc:creator>
  <cp:lastModifiedBy>LESTVICA CENTER</cp:lastModifiedBy>
  <cp:revision>2</cp:revision>
  <cp:lastPrinted>2012-10-10T10:20:00Z</cp:lastPrinted>
  <dcterms:created xsi:type="dcterms:W3CDTF">2015-11-12T16:23:00Z</dcterms:created>
  <dcterms:modified xsi:type="dcterms:W3CDTF">2015-11-12T16:23:00Z</dcterms:modified>
</cp:coreProperties>
</file>